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0F" w:rsidRPr="00765B0F" w:rsidRDefault="00765B0F" w:rsidP="00765B0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765B0F">
        <w:rPr>
          <w:rFonts w:ascii="Arial" w:eastAsia="Times New Roman" w:hAnsi="Arial" w:cs="Arial"/>
          <w:b/>
          <w:bCs/>
          <w:color w:val="FFFFFF"/>
          <w:spacing w:val="27"/>
          <w:sz w:val="30"/>
          <w:u w:val="single"/>
        </w:rPr>
        <w:t>Верховна Рада України</w:t>
      </w:r>
      <w:r w:rsidRPr="00765B0F">
        <w:rPr>
          <w:rFonts w:ascii="Arial" w:eastAsia="Times New Roman" w:hAnsi="Arial" w:cs="Arial"/>
          <w:b/>
          <w:bCs/>
          <w:color w:val="FFFFFF"/>
          <w:spacing w:val="27"/>
          <w:sz w:val="30"/>
          <w:szCs w:val="30"/>
          <w:u w:val="single"/>
        </w:rPr>
        <w:br/>
      </w:r>
      <w:r w:rsidRPr="00765B0F">
        <w:rPr>
          <w:rFonts w:ascii="Arial" w:eastAsia="Times New Roman" w:hAnsi="Arial" w:cs="Arial"/>
          <w:color w:val="FFFFFF"/>
          <w:spacing w:val="8"/>
          <w:sz w:val="20"/>
          <w:u w:val="single"/>
        </w:rPr>
        <w:t>Законодавство України</w:t>
      </w:r>
      <w:r w:rsidRPr="00765B0F">
        <w:rPr>
          <w:rFonts w:ascii="Times New Roman" w:eastAsia="Times New Roman" w:hAnsi="Times New Roman" w:cs="Times New Roman"/>
          <w:color w:val="FFFFFF"/>
          <w:sz w:val="19"/>
          <w:u w:val="single"/>
        </w:rPr>
        <w:t xml:space="preserve">П'ятниця, 11 червня </w:t>
      </w:r>
      <w:hyperlink r:id="rId5" w:anchor="Stru" w:history="1">
        <w:r w:rsidRPr="00765B0F">
          <w:rPr>
            <w:rFonts w:ascii="Arial" w:eastAsia="Times New Roman" w:hAnsi="Arial" w:cs="Arial"/>
            <w:color w:val="004BC1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alt="" href="https://zakon.rada.gov.ua/laws/show/z1610-16/stru#Stru" style="width:24pt;height:24pt" o:button="t"/>
          </w:pict>
        </w:r>
      </w:hyperlink>
      <w:hyperlink r:id="rId6" w:history="1">
        <w:r w:rsidRPr="00765B0F">
          <w:rPr>
            <w:rFonts w:ascii="Arial" w:eastAsia="Times New Roman" w:hAnsi="Arial" w:cs="Arial"/>
            <w:color w:val="004BC1"/>
            <w:sz w:val="24"/>
            <w:szCs w:val="24"/>
          </w:rPr>
          <w:pict>
            <v:shape id="_x0000_i1031" type="#_x0000_t75" alt="" href="https://zakon.rada.gov.ua/laws/show/z1610-16/conv" style="width:24pt;height:24pt" o:button="t"/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765B0F" w:rsidRPr="00765B0F" w:rsidTr="00765B0F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ext"/>
            <w:bookmarkStart w:id="1" w:name="n2"/>
            <w:bookmarkEnd w:id="0"/>
            <w:bookmarkEnd w:id="1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8" name="Рисунок 8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B0F" w:rsidRPr="00765B0F" w:rsidTr="00765B0F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МІНІСТЕРСТВО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МОЛОД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І ТА СПОРТУ УКРАЇНИ</w:t>
            </w:r>
          </w:p>
        </w:tc>
      </w:tr>
      <w:tr w:rsidR="00765B0F" w:rsidRPr="00765B0F" w:rsidTr="00765B0F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НАКАЗ</w:t>
            </w:r>
          </w:p>
        </w:tc>
      </w:tr>
      <w:tr w:rsidR="00765B0F" w:rsidRPr="00765B0F" w:rsidTr="00765B0F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23.11.2016  № 4393</w:t>
            </w:r>
          </w:p>
        </w:tc>
      </w:tr>
      <w:tr w:rsidR="00765B0F" w:rsidRPr="00765B0F" w:rsidTr="00765B0F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3"/>
            <w:bookmarkEnd w:id="2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грудня 2016 р.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1610/29740</w:t>
            </w:r>
          </w:p>
        </w:tc>
      </w:tr>
    </w:tbl>
    <w:p w:rsidR="00765B0F" w:rsidRPr="00765B0F" w:rsidRDefault="00765B0F" w:rsidP="00765B0F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4"/>
      <w:bookmarkEnd w:id="3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Про затвердження </w:t>
      </w:r>
      <w:proofErr w:type="gramStart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>Типового</w:t>
      </w:r>
      <w:proofErr w:type="gramEnd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переліку бюджетних програм та результативних показників їх виконання для місцевих бюджетів у сфері фізичної культури і спорту</w:t>
      </w:r>
    </w:p>
    <w:p w:rsidR="00765B0F" w:rsidRPr="00765B0F" w:rsidRDefault="00765B0F" w:rsidP="00765B0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19"/>
      <w:bookmarkEnd w:id="4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{Із змінами, внесеними згідно з Наказами Міністерства 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і та спорту</w:t>
      </w:r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8" w:anchor="n2" w:tgtFrame="_blank" w:history="1">
        <w:r w:rsidRPr="00765B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194 від 15.01.2018</w:t>
        </w:r>
      </w:hyperlink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9" w:anchor="n2" w:tgtFrame="_blank" w:history="1">
        <w:r w:rsidRPr="00765B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3913 від 01.08.2019</w:t>
        </w:r>
      </w:hyperlink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}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n5"/>
      <w:bookmarkEnd w:id="5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 до </w:t>
      </w:r>
      <w:hyperlink r:id="rId10" w:anchor="n12" w:tgtFrame="_blank" w:history="1">
        <w:r w:rsidRPr="00765B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Стратегії розвитку системи управління державними фінансами</w:t>
        </w:r>
      </w:hyperlink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, схваленої розпорядженням Кабінету Міні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ів України від 01 серпня 2013 року № 774-р, </w:t>
      </w:r>
      <w:hyperlink r:id="rId11" w:anchor="n8" w:tgtFrame="_blank" w:history="1">
        <w:r w:rsidRPr="00765B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Положення про Міністерство молоді та спорту України</w:t>
        </w:r>
      </w:hyperlink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затвердженого постановою Кабінету Міністрів України від 02 липня 2014 року № 220 та з метою запровадження програмно-цільового методу в бюджетному процесі на місцевому 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івні </w:t>
      </w:r>
      <w:r w:rsidRPr="00765B0F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>НАКАЗУЮ: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6"/>
      <w:bookmarkEnd w:id="6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1. Затвердити </w:t>
      </w:r>
      <w:hyperlink r:id="rId12" w:anchor="n14" w:history="1">
        <w:r w:rsidRPr="00765B0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Типовий перелік бюджетних програм та результативних показників їх виконання для місцевих бюджеті</w:t>
        </w:r>
        <w:proofErr w:type="gramStart"/>
        <w:r w:rsidRPr="00765B0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</w:t>
        </w:r>
        <w:proofErr w:type="gramEnd"/>
        <w:r w:rsidRPr="00765B0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у сфері фізичної культури і спорту</w:t>
        </w:r>
      </w:hyperlink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, що додається.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7"/>
      <w:bookmarkEnd w:id="7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2. Департаменту економіки, фінансі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інвестицій (Музика Ю.Л.) у встановленому законодавством порядку подати цей наказ на державну реєстрацію до Міністерства юстиції України.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n8"/>
      <w:bookmarkEnd w:id="8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3. Контроль за виконанням цього наказу покласти на заступника Міністра молоді та спорту України відповідно до розподілу функціональних обов'язкі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n9"/>
      <w:bookmarkEnd w:id="9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1685"/>
        <w:gridCol w:w="3744"/>
      </w:tblGrid>
      <w:tr w:rsidR="00765B0F" w:rsidRPr="00765B0F" w:rsidTr="00765B0F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n10"/>
            <w:bookmarkEnd w:id="10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молоді та спорту України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І.О. Жданов</w:t>
            </w:r>
          </w:p>
        </w:tc>
      </w:tr>
      <w:tr w:rsidR="00765B0F" w:rsidRPr="00765B0F" w:rsidTr="00765B0F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n11"/>
            <w:bookmarkEnd w:id="11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ПОГОДЖЕНО: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Заступник Міністра фінансів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Є. Капінус</w:t>
            </w:r>
          </w:p>
        </w:tc>
      </w:tr>
    </w:tbl>
    <w:p w:rsidR="00765B0F" w:rsidRPr="00765B0F" w:rsidRDefault="00765B0F" w:rsidP="00765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18"/>
      <w:bookmarkEnd w:id="12"/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765B0F" w:rsidRPr="00765B0F" w:rsidTr="00765B0F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2"/>
            <w:bookmarkEnd w:id="13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Наказ Міністерства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молоді та спорту України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23.11.2016  № 4393</w:t>
            </w:r>
          </w:p>
        </w:tc>
      </w:tr>
      <w:tr w:rsidR="00765B0F" w:rsidRPr="00765B0F" w:rsidTr="00765B0F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n13"/>
            <w:bookmarkEnd w:id="14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Зареєстровано в Міністерстві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юстиції України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грудня 2016 р.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№ 1610/29740</w:t>
            </w:r>
          </w:p>
        </w:tc>
      </w:tr>
    </w:tbl>
    <w:p w:rsidR="00765B0F" w:rsidRPr="00765B0F" w:rsidRDefault="00765B0F" w:rsidP="00765B0F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n14"/>
      <w:bookmarkEnd w:id="15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>ТИПОВИЙ ПЕРЕЛІК</w:t>
      </w:r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>бюджетних програм та результативних показників їх виконання для місцевих бюджеті</w:t>
      </w:r>
      <w:proofErr w:type="gramStart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>в</w:t>
      </w:r>
      <w:proofErr w:type="gramEnd"/>
      <w:r w:rsidRPr="00765B0F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у сфері фізичної культури і спорту*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9"/>
        <w:gridCol w:w="3842"/>
        <w:gridCol w:w="4030"/>
      </w:tblGrid>
      <w:tr w:rsidR="00765B0F" w:rsidRPr="00765B0F" w:rsidTr="00765B0F">
        <w:trPr>
          <w:trHeight w:val="45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n15"/>
            <w:bookmarkEnd w:id="16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Проведення спортивної роботи в регіоні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розвитку олімпійських та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імпійських видів спорту</w:t>
            </w:r>
          </w:p>
        </w:tc>
      </w:tr>
      <w:tr w:rsidR="00765B0F" w:rsidRPr="00765B0F" w:rsidTr="00765B0F">
        <w:trPr>
          <w:trHeight w:val="45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Проведення навчально-тренувальних зборів і змагань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імпійських видів спорту</w:t>
            </w:r>
          </w:p>
        </w:tc>
      </w:tr>
      <w:tr w:rsidR="00765B0F" w:rsidRPr="00765B0F" w:rsidTr="00765B0F">
        <w:trPr>
          <w:trHeight w:val="345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динаміка** кількості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 порівняно з минулим роком, %</w:t>
            </w:r>
          </w:p>
        </w:tc>
      </w:tr>
      <w:tr w:rsidR="00765B0F" w:rsidRPr="00765B0F" w:rsidTr="00765B0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2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2310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навчально-тренувальних зборів з олімпійських видів спорту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3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і проведення регіональних змагань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регіональних змагань з олімпійських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спорту,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участі у регіональних змаганнях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участі у регіональних змаганнях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спортсменів, які беруть участь у регіональних змаганнях, порівняно з минулим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роком, %,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тому числі динаміка** кількості спортсменів, які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вказаних змаганнях,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4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Представлення спортивних досягнень спортсменами збірних команд області на всеукраїнських змаганнях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всеукраїнських змагань з олімпійських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, в яких беруть участь спортсмени збірних команд області,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збірних команд області, які беруть участь у всеукраїнських змаганнях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 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регіону, які протягом року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всеукраїнських змаганнях з олімпійських видів спорту,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 регіону, які посіли призові місця у всеукраїнських змаганнях з олімпійських видів спорту, порівняно з минулим роком, %</w:t>
            </w:r>
          </w:p>
        </w:tc>
      </w:tr>
      <w:tr w:rsidR="00765B0F" w:rsidRPr="00765B0F" w:rsidTr="00765B0F">
        <w:trPr>
          <w:trHeight w:val="36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Проведення навчально-тренувальних зборів і змагань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імпійських видів спорту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регіональних змагань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регіональних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імпійських видів спорту з підготовки до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регіональних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регіональних змагань,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регіональних змагань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2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всеукраїнських змагань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всеукраїнських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всеукраїнських змагань,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всеукраїнських змагань,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навчально-тренувальних зборів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 з підготовки до всеукраїнських змагань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3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і проведення регіональних змагань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регіональних змагань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участі у регіональних змаганнях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участі у регіональних змаганнях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спортсменів, які беруть участь у регіональних змаганнях, порівняно з минулим роком, %,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тому числі динаміка** кількості спортсменів, які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вказаних змаганнях,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4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всеукраїнських змагань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в яких беруть участь спортсмени збірних команд області,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збірних команд області, які беруть участь у всеукраїнських змаганнях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неол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імпійських видів спорту,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регіону, які протягом року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всеукраїнських змаганнях з неолімпійських видів спорту,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 регіону, які посіли призові місця у всеукраїнських змаганнях з неолімпійських видів спорту,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Здійснення фізкультурно-спортивної та реабілітаційної роботи серед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інвалідністю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Організація фізкультурно-оздоровчої та спортивної діяльності осіб з інвалідністю, забезпечення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ідготовки спортсменів з інвалідністю та фізкультурно-спортивної реабілітації осіб з інвалідністю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Утримання центрів з фізичної культури і спорту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інвалідністю та реабілітаційних шкіл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Функціонування регіональних центрів з фізичної культури і спорту "Інваспорт"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регіональних центрів з фізичної культури і спорту "Інваспорт",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штатних працівників регіональних центрів з фізичної культури і спорту "Інваспорт",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учасників спортивних заході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з фізкультурно-спортивної реабілітації осіб з інвалідністю, що проводяться регіональними центрами з фізичної культури і спорту "Інваспорт", осіб.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середньомісячна заробітна плата працівника регіональних центрів з фізичної культури і спорту "Інваспорт",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 регіону (адміністративно-територіальної одиниці), охоплених спортивними заходами центрів з фізичної культури і спорту "Інваспорт",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2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здібностей вихованців реабілітаційних дитячо-юнацьких спортивних шкіл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 в обраному виді спорту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дитячо-юнацьких спортивних шкіл (далі - ДЮСШ) для осіб з інвалідністю,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спеціалізованих дитячо-юнацьких спортивних шкіл паралімпійського резерву (далі - СДЮШПР),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ДЮСШ для осіб з інвалідністю/СДЮШПР, осіб (у тому числі тренерів, 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іб).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середньорічна кількість учнів ДЮСШ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інвалідністю/СДЮШПР,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ДЮСШ для осіб з інвалідністю/СДЮШПР, які взяли участь у регіональних спортивних змаганнях,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придбаного малоцінного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інвентарю для ДЮСШ для осіб з інвалідністю/СДЮШПР,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утримання однієї ДЮСШ для осіб з інвалідністю/СДЮШПР,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середньомісячна заробітна плата працівника ДЮСШ для осіб з інвалідністю/СДЮШПР,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навчально-тренувальну роботу у ДЮСШ для осіб з інвалідністю/СДЮШПР у розрахунку на одного учня, грн;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забезпечення участі одного учня ДЮСШ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інвалідністю/СДЮШПР у регіональних спортивних змаганнях,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середня вартість одиниці придбаного малоцінного спортивного обладнання та інвентарю для ДЮСШ для осіб з інвалідністю/СДЮШПР,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ідготовлених у ДЮСШ для осіб з інвалідністю/СДЮШПР майстрів спорту України/кандидатів у майстри спорту України,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учнів ДЮСШ для осіб з інвалідністю/СДЮШПР, які здобули призові місця в регіональних спортивних змаганнях,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учнів ДЮСШ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інвалідністю/СДЮШПР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2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Проведення навчально-тренувальних зборів і змагань та заходів зі спорту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інвалідністю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регіональних змагань,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2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змагань,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навчально-тренувальних зборів з видів спорту осіб з інвалідністю з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ідготовки до всеукраїнських змагань порівняно з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3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і проведення регіональних змагань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регіональних змагань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людино-днів участі у регіональних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один людино-день участі у регіональних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спортсменів, які беруть участь у регіональних змаганнях з видів спорту осіб з інвалідністю, порівняно з минулим роком, % (у тому числі динаміка** кількості спортсменів, які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регіональних змаганнях з видів спорту осіб з інвалідністю, порі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вняно з минулим роком, %)</w:t>
            </w:r>
            <w:proofErr w:type="gramEnd"/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4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і проведення заходів з фізкультурно-спортивної реабілітації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заходів з фізкультурно-спортивної реабілітації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заходів з фізкультурно-спортивної реабілітації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заходів з фізкультурно-спортивної реабілітації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заходів з фізкультурно-спортивної реабілітації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 порівняно з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5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 спортивних досягнень спортсменами збірних команд області на всеукраїнських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обсяг витрат на забезпечення участі (проїзд, добові в дорозі) спортсменів збірних команд осіб з інвалідністю області у всеукраїнських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спортсменів збірних команд області, які братимуть участь у всеукраїнських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осіб.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участі (проїзд, добові в дорозі) одного спортсмена збірних команд області у всеукраїнських змаганнях з виді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регіону, які протягом року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всеукраїнських змаганнях з видів спорту осіб з інвалідністю,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 регіону, які взяли участь/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 у всеукраїнських змаганнях з видів спорту осіб з інвалідністю,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Розвиток дитячо-юнацького та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спорту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Створення необхідних умов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ідготовки спортсменів для резервного спорту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Утримання та навчально-тренувальна робота комунальних дитячо-юнацьких спортивних шкіл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спортивного резерву та підвищення рівня фізичної підготовленості дітей дитячо-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юнацькими спортивними школами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комунальних дитячо-юнацьких спортивних шкіл в розрізі їх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видів (ДЮСШ, КДЮСШ, СДЮШОР), видатки на утримання яких здійснюються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обсяг витрат на утримання комунальних дитячо-юнацьких спортивних шкіл в розрізі їх видів (ДЮСШ, КДЮСШ, СДЮШОР), видатки на утримання яких здійснюються з бюджету, грн;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комунальних дитячо-юнацьких спортивних шкіл, видатки на утримання яких здійснюються з бюджету, у розрізі їх видів (ДЮСШ, КДЮСШ, СДЮШОР), осіб,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тому числі тренерів,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учнів комунальних дитячо-юнацьких спортивних шкіл, видатки на утримання яких здійснюються з бюджету, у розрізі їх видів (ДЮСШ, КДЮСШ, СДЮШОР),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учнів комунальних дитячо-юнацьких спортивних шкіл, видатки на утримання яких здійснюються з бюджету, у розрізі їх видів (ДЮСШ, КДЮСШ, СДЮШОР), що взяли участь у регіональних спортивних змаганнях,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придбаного малоцінного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інвентарю для комунальних дитячо-юнацьких спортивних шкіл, видатки на утримання яких здійснюються з бюджету, у розрізі їх видів (ДЮСШ, КДЮСШ, СДЮШОР),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утримання однієї комунальної дитячо-юнацької спортивної школи, видатки на утримання якої здійснюються з бюджету, в розрізі їх видів (ДЮСШ, КДЮСШ, СДЮШОР), з розрахунку на одного працівника,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середньомісячна заробітна плата працівника дитячо-юнацької спортивної школи, видатки на утримання якої здійснюються з бюджету (ДЮСШ, КДЮСШ, СДЮШОР), грн;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середні витрати на навчально-тренувальну роботу у комунальних дитячо-юнацьких спортивних школах, видатки на утримання яких здійснюються з бюджету (ДЮСШ, КДЮСШ, СДЮШОР), у розрахунку на одного учня,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участі одного учня комунальних дитячо-юнацьких спортивних шкіл, видатки на утримання яких здійснюються з бюджету (ДЮСШ, КДЮСШ, СДЮШОР), у регіональних спортивних змаганнях, грн;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середня вартість одиниці придбаного малоцінного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інвентарю для комунальних дитячо-юнацьких спортивних шкіл, видатки на утримання яких здійснюються з бюджету (ДЮСШ, КДЮСШ, СДЮШОР),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ідготовлених у комунальних дитячо-юнацьких спортивних школах, видатки на утримання яких здійснюються з бюджету (ДЮСШ, КДЮСШ, СДЮШОР), майстрів спорту України / кандидатів у майстри спорту України,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учнів комунальних дитячо-юнацьких спортивних шкіл, видатки на утримання яких здійснюються з бюджету (ДЮСШ, КДЮСШ, СДЮШОР), які здобули призові місця в регіональних спортивних змаганнях,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учнів комунальних дитячо-юнацьких спортивних шкіл, видатки на утримання яких здійснюються з бюджету (ДЮСШ, КДЮСШ, СДЮШОР),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дитячо-юнацьких спортивних шкіл фізкультурно-спортивних товариств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ідготовка спортивного резерву та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підвищення рівня фізичної підготовленості дітей дитячо-юнацькими спортивними школами, які підпорядковані громадським організаціям фізкультурно-спортивної спрямованості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кількість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обсяг витрат на фінансову підтримку дитячо-юнацьких спортивних шкіл фізкультурно-спортивних товариств (ДЮСШ, КДЮСШ, СДЮШОР),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штатних працівників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осіб,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тренерів,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середньорічна кількість учнів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учнів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що взяли участь у регіональних спортивних змаганнях,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придбаного малоцінного спортивного обладнання та інвентарю для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однієї дитячо-юнацької спортивної школи фізкультурно-спортивного товариства, якій надається фінансова підтримка з бюджету (ДЮСШ, КДЮСШ, СДЮШОР), з розрахунку на одного працівника,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середньомісячна заробітна плата працівника дитячо-юнацької спортивної школи фізкультурно-спортивного товариства, якому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ідтримка з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бюджету (ДЮСШ, КДЮСШ, СДЮШОР),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навчально-тренувальну роботу у дитячо-юнацьких спортивних школах фізкультурно-спортивних товариств, яким надається фінансова підтримка з бюджету (ДЮСШ, КДЮСШ, СДЮШОР), у розрахунку на одного учня,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забезпечення участі одного учня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у регіональних спортивних змаганнях,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середня вартість одиниці придбаного малоцінного спортивного обладнання та інвентарю для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ідготовлених у дитячо-юнацьких спортивних школах фізкультурно-спортивних товариств, яким надається фінансова підтримка з бюджету (ДЮСШ, КДЮСШ, СДЮШОР), майстрів спорту України / кандидатів у майстри спорту України,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учнів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які здобули призові місця в регіональних спортивних змаганнях,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учнів дитячо-юнацьких спортивних шкіл фізкультурно-спортивних товариств,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(ДЮСШ, КДЮСШ, СДЮШОР), порівняно з минулим роком, %</w:t>
            </w:r>
          </w:p>
        </w:tc>
      </w:tr>
      <w:tr w:rsidR="00765B0F" w:rsidRPr="00765B0F" w:rsidTr="00765B0F">
        <w:trPr>
          <w:trHeight w:val="15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3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Забезпечення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ідготовки спортсменів вищих категорій школами вищої спортивної майстерності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спортивного резерву та спортсменів вищих категорій школами вищої спортивної майстерності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шкіл вищої спортивної майстерності (далі - ШВСМ),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ШВСМ, осіб,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числі тренерів,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середньорічна кількість учнів ШВСМ постійного/змінного складу,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всеукраїнських змагань, у яких учні ШВСМ беруть участь,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навчально-тренувальних зборі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людино-днів проведених у ШВСМ навчально-тренувальних зборів,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людино-днів участі учнів ШВСМ у всеукраїнських змаганнях,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придбаного малоцінного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інвентарю для ШВСМ,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проведення ШВСМ одного людино-дня навчально-тренувальних зборів,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одного людино-дня участі учнів ШВСМ у всеукраїнських змаганнях,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середня вартість одиниці придбаного малоцінного спортивного обладнання та інвентарю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ШВСМ,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ідготовлених у ШВСМ майстрів спорту України / кандидатів у майстри спорту України / майстрів спорту міжнародного класу / членів збірних команд України / кандидатів до складу збірних команд України протягом року, осіб</w:t>
            </w:r>
          </w:p>
        </w:tc>
      </w:tr>
      <w:tr w:rsidR="00765B0F" w:rsidRPr="00765B0F" w:rsidTr="00765B0F">
        <w:trPr>
          <w:trHeight w:val="42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і розвиток спортивної інфраструктури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Збереження та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ідтримка в належному технічному стані існуючої мережі спортивних споруд та спортивних споруд громадських організацій фізкультурно-спортивної спрямованості, забезпечення їх 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ефективного використання для проведення спортивних заходів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Утримання та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комунальних спортивних споруд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комунальних спортивних споруд, видатки на утримання/надання фінансової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яких/яким здійснюються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комунальних спортивних споруд, яким виділяються бюджетні асигнування на проведення капітального ремонту (реконструкції)/будівництва нових споруд,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комунальних спортивних споруд, щодо яких планується розробити проектно-кошторисну документацію,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виконання робіт з капітального ремонту (реконструкції) комунальних спортивних споруд/будівництва нових споруд, які були розпочаті в минулому році, на початок поточного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робіт з проведення капітального ремонту (реконструкції) комунальних спортивних споруд/будівництва нових споруд, запланованих на поточний рік (загальна кошторисна вартість робіт), тис.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проектно-кошторисної документації для проведення капітального ремонту (реконструкції) комунальних спортивних споруд/будівництва нових споруд (загальна кошторисна вартість проектно-кошторисної документації), тис.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штатних працівників комунальних спортивних споруд, видатки на утримання / надання фінансової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яких/яким здійснюються з бюджету, осіб.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площа об'єкта комунальної спортивної споруди, на якій планується провести капітальний ремонт (реконструкцію)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(загальна площа, яка потребує ремонту (реконструкції),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розробленої проектно-кошторисної документації для проведення капітального ремонту (реконструкції) існуючих споруд/будівництва нових споруд,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заходів на комунальних спортивних спорудах, видатки на утримання/надання фінансової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яких/яким здійснюються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секцій, які проводять заняття на комунальних спортивних спорудах, од.; кількість одиниць придбаного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інвентарю для комунальних спортивних споруд,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середній розмі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видатків з бюджету на утримання/надання фінансової підтримки однієї(ій) спортивної(ій) споруди(і) комунальної форми власності, грн; середні витрати на проведення капітального ремонту (реконструкції) 1 кв.м існуючих споруд/будівництва нових споруд,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розробку проектно-кошторисної документації для проведення капітального ремонту (реконструкції) існуючих споруд/будівництва нових споруд,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середньомісячна заробітна плата одного працівника комунальних спортивних споруд, видатки на утримання/надання фінансової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яких/яким здійснюються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функціонування однієї спортивної секції, яка проводить заняття на комунальних спортивних спорудах,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середня вартість одиниці придбаного спортивного обладнання та інвентарю для комунальних спортивних споруд,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комунальних спортивних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споруд, технічний стан яких поліпшено у поточному році,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комунальних спортивних споруд, які поліпшили фінансовий стан у поточному році,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виконання робіт з капітального ремонту (реконструкції) комунальних спортивних споруд на кінець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рівень готовності проектно-кошторисної документації для проведення капітального ремонту (реконструкції) існуючих споруд/будівництва нових споруд на кінець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спортивних заходів (навчально-тренувальних зборів, змагань), що проводяться на комунальних спортивних спорудах, видатки на утримання/надання фінансової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яких/яким здійснюються з бюджету,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відвідувачів спортивних секцій, які проводять заняття на комунальних спортивних спорудах,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спортивних споруд, які належать громадським організаціям фізкультурно-спортивної спрямованості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ідтримання в належному стані існуючої мережі спортивних споруд громадських організацій фізкультурно-спортивної спрямованості для проведення спортивних заходів серед широких верств населення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спортивних споруд громадських організацій фізкультурно-спортивної спрямованості, яким надається фінансова підтримка з бюджету на проведення капітального ремонту,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щодо яких планується розробити проектно-кошторисну документацію,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рівень виконання робіт з капітального ремонту спортивних споруд громадських організацій фізкультурно-спортивної спрямованості, яким надається фінансова підтримка з бюджету, що були розпочаті в минулому році, на початок поточного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загальна кошторисна вартість робіт з проведення капітального ремонту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запланованих на поточний рік (загальна кошторисна вартість робіт), тис.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загальна кошторисна вартість проектно-кошторисної документації для проведення капітального ремонту (реконструкції) спортивних споруд/будівництва нових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 (загальна кошторисна вартість проектно-кошторисної документації), тис.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штатних працівників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площа об'єкта спортивної споруди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на якій планується провести капітальний ремонт (загальна площа, яка потребує ремонту), кв. м;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розробленої проектно-кошторисної документації для проведення капітального ремонту існуючих / будівництва нових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заходів на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спортивних спорудах громадських організацій фізкультурно-спортивної спрямованості, яким надається фінансова підтримка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секцій, які проводять заняття на спортивних спорудах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середня вартість одиниці придбаного спортивного обладнання та інвентарю для спортивних споруд громадських організацій фізкультурно-спортивної спрямованості, яким надається фінансова підтримка з бюджету,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середній розмі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фінансової підтримки з бюджету на утримання однієї спортивної споруди громадських організацій фізкультурно-спортивної спрямованості,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проведення капітального ремонту 1 кв. м існуючих / будівництва нових спортивних споруд громадських організацій фізкультурно-спортивної спрямованості, яким надається фінансова підтримка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розробку однієї проектно-кошторисної документації для проведення капітального ремонту існуючих / будівництва нових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середньомісячна заробітна плата одного працівника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функціонування однієї спортивної секції, які проводять заняття на спортивних спорудах громадських організацій фізкультурно-спортивної спрямованості, яким надається фінансова підтримка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середня вартість одиниці придбаного спортивного обладнання та інвентарю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технічний стан яких поліпшений у поточному році,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спортивних споруд громадських організацій фізкультурно-спортивної спрямованості, яким надається фінансова підтримка з бюджету, які поліпшили фінансовий стан у поточному році,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виконання робіт з капітального ремонту спортивних споруд громадських організацій фізкультурно-спортивної спрямованості, яким надається фінансова підтримка з бюджету, на кінець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рівень готовності проектно-кошторисної документації для проведення капітального ремонту існуючих / будівництва нових спортивних споруд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на кінець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спортивних заходів (навчально-тренувальних зборів, змагань), що проводяться на спортивних спорудах громадських організацій фізкультурно-спортивної спрямованості, яким надається фінансова підтримка з бюджету,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відвідувачів спортивних секцій, які проводять заняття на спортивних спорудах громадських організацій фізкультурно-спортивної спрямованості, яким надається 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3</w:t>
            </w:r>
          </w:p>
        </w:tc>
        <w:tc>
          <w:tcPr>
            <w:tcW w:w="4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Створення нових, будівельно-ремонтні роботи існуючих палаців спорту та завершення розпочатих у попередньому періоді робіт з будівництва/реконструкції палаці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спорту</w:t>
            </w:r>
          </w:p>
        </w:tc>
      </w:tr>
      <w:tr w:rsidR="00765B0F" w:rsidRPr="00765B0F" w:rsidTr="00765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умов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та проведення спортивних заходів з ігрових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будівельної готовності палаців спорту на початок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побудованих нових палаців спорту / існуючих палаців спорту, на яких проведено будівельно-ремонтні роботи,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робіт з будівництва / будівельно-ремонтних робіт палаців спорту, тис.грн;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кошторисна вартість робіт з будівництва / будівельно-ремонтних робіт палаців спорту, запланованих на поточний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ік, тис.грн,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тис.грн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площа палаців спорту, які планується побудувати/провести будівельно-ремонтні роботи,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 палаців спорту, які планується побудувати / провести будівельно-ремонтні роботи у поточному році, кв.м,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кв.м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будівництво / будівельно-ремонтні роботи 1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палацу спорту, 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грн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будівельної готовності палаців спорту на кінець року, %,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поточного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минулих бюджетних періодів, %</w:t>
            </w:r>
          </w:p>
        </w:tc>
      </w:tr>
      <w:tr w:rsidR="00765B0F" w:rsidRPr="00765B0F" w:rsidTr="00765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ідпрограма 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Створення сучасного біатлонного комплексу</w:t>
            </w:r>
          </w:p>
        </w:tc>
      </w:tr>
      <w:tr w:rsidR="00765B0F" w:rsidRPr="00765B0F" w:rsidTr="00765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умов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та проведення спортивних заходів з біатлону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виконання робіт з будівництва біатлонного комплесу на початок поточного року, %,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робіт з будівництва біатлонного комплексу, запланованих на поточний рік (загальна кошторисна вартість робіт), тис.грн,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тис. грн; за рахунок місцевого бюджету, тис.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проектно-кошторисної документації для будівництва біатлонного комплексу, тис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тис. грн; за рахунок місцевого бюджету, тис.грн.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 споруд біатлонного комплексу, які планується побудувати у поточному році (загальна площа будівництва), кв. м,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 за рахунок місцевого бюджету, кв.м;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розробленої проектно-кошторисної документації для будівництва біатлонного комплексу, од.,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місцевого бюджету, кв.м.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будівництво 1 кв. м споруд біатлонного комплексу, 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місцевого бюджету, 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розробку проектно-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кошторисної документації для будівництва біатлонного комплексу, грн.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субвенції з державного бюджету, грн;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рахунок місцевого бюджету,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виконання робіт з будівництва біатлонного комплексу на кінець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рівень готовності проектно-кошторисної документації для будівництва біатлонного комплексу на кінець року, %</w:t>
            </w:r>
          </w:p>
        </w:tc>
      </w:tr>
      <w:tr w:rsidR="00765B0F" w:rsidRPr="00765B0F" w:rsidTr="00765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5</w:t>
            </w:r>
          </w:p>
        </w:tc>
        <w:tc>
          <w:tcPr>
            <w:tcW w:w="3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Будівництво мультифункціональних майданчикі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зайнять ігровими видами спорту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Залучення населення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 ігровими видами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майданчиків побудованих нових / існуючих, на яких проведено будівельно-ремонтні роботи (реконструкцію, модернізацію, капітальний ремонт),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загальна кошторисна вартість робіт з будівництва / будівельно-ремонтних робіт (реконструкції, модернізації, капітального ремонту) майданчиків, запланованих на поточний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ік (загальна кошторисна вартість робіт), тис.грн,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тис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 майданчиків, які планується побудувати / провести будівельно-ремонтні роботи (реконструкцію, модернізацію, капітальний ремонт) у поточному році (загальна площа будівництва/робіт),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кв.м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будівництво / будівельно-ремонтні роботи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(реконструкцію, модернізацію, капітальний ремонт) 1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майданчиків, 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грн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майданчиків зі 100 % будівельною готовністю на кінець року, од;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збільшення кількості майданчиків у регіоні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забезпечення населення регіону майданчиками у розрахунку на одну споруду,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 забезпеченості населення регіону майданчиками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6</w:t>
            </w:r>
          </w:p>
        </w:tc>
        <w:tc>
          <w:tcPr>
            <w:tcW w:w="3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Будівництво нових, реконструкція та капітальний ремонт існуючих спортивних п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ятдесятиметрових і двадцятип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ятиметрових басейні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765B0F" w:rsidRPr="00765B0F" w:rsidTr="00765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умов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та проведення спортивних заходів з водних видів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будівельної готовності спортивних басейнів на початок року,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побудованих нових спортивних басейнів / існуючих спортивних басейнів, на яких проведено будівельно-ремонтні роботи (реконструкцію, капітальний ремонт),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загальна кошторисна вартість робіт з будівництва / будівельно-ремонтних робіт (реконструкції, капітального ремонту) спортивних басейнів, тис.грн;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кошторисна вартість робіт з будівництва / будівельно-ремонтних робіт (реконструкції, капітального ремонту) спортивних басейнів, запланованих на поточний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ік, тис.грн,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тис.грн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загальна площа спортивних басейнів,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 планується побудувати/провести будівельно-ремонтні роботи (реконструкцію, капітальний ремонт), тис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 спортивних басейнів, які планується побудувати/ провести будівельно-ремонтні роботи (реконструкцію, капітальний ремонт) у поточному році, кв.м,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кв.м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будівництво / будівельно-ремонтні роботи (реконструкцію, капітальний ремонт) 1 кв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спортивних басейнів, грн,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грн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 будівельної готовності спортивних басейнів на кінець року, %,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тому числі за рахунок субвенції з державного бюджету, %</w:t>
            </w:r>
          </w:p>
        </w:tc>
      </w:tr>
      <w:tr w:rsidR="00765B0F" w:rsidRPr="00765B0F" w:rsidTr="00765B0F">
        <w:trPr>
          <w:trHeight w:val="46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фізкультурно-спортивного руху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та розвиток громадського руху в підготовці спортивного резерву, залучення регіональних осередків (рад) всеукраїнських організацій фізкультурно-спортивної спрямованості до реалізації місцевих програм з розвитку фізичної культури та спорту, підтримка діяльності цих осередків (рад) щодо розвитку ними фізичної культури і спорту в регіоні</w:t>
            </w:r>
          </w:p>
        </w:tc>
      </w:tr>
      <w:tr w:rsidR="00765B0F" w:rsidRPr="00765B0F" w:rsidTr="00765B0F">
        <w:trPr>
          <w:trHeight w:val="15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регіональних всеукраїнських організацій фізкультурно-спортивної спрямованості у проведенні навчально-тренувальної та спортивної роботи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фізичної культури і спорту серед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 верств населення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спортивних заходів (навчально-тренувальних зборів, змагань), що проводяться місцевими осередками всеукраїнських організацій фізкультурно-спортивної спрямованості (у розрізі організацій),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людино-днів проведення спортивних заходів (навчально-тренувальних зборів, змагань), що проводяться місцевими осередками всеукраїнських організацій фізкультурно-спортивної спрямованості (у розрізі організацій), людино-день.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один людино-день проведення місцевими осередками всеукраїнських організацій фізкультурно-спортивної спрямованості (у розрізі організацій) спортивних заходів (навчально-тренувальних зборів, змагань),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спортсменів, які взяли участь у спортивних заходах (навчально-тренувальних зборах, змаганнях), проведених місцевими осередками всеукраїнських організацій фізкультурно-спортивної спрямованості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(у розрізі організацій),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спортивних заходів (навчально-тренувальних зборів, змагань), проведених місцевими осередками всеукраїнських організацій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фізкультурно-спортивної спрямованості (у розрізі організацій),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регіональних осередків всеукраїнських організацій фізкультурно-спортивної спрямованості у здійсненні фізкультурно-масових заходів серед населення регіону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фізкультурно-оздоровчої діяльності, проведення масових фізкультурно-оздоровчих і спортивних заході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фізкультурно-масових заходів (у розрізі їх видів), що проводяться місцевими осередками всеукраїнських організацій фізкультурно-спортивної спрямованості (у розрізі організацій),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проведення фізкультурно-масових заходів (у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розрізі їх видів), що проводяться осередками всеукраїнських організацій фізкультурно-спортивної спрямованості (у розрізі організацій), людино-день.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один людино-день проведення фізкультурно-масових заходів (у розрізі їх видів), що проводяться місцевими осередками всеукраїнських організацій фізкультурно-спортивної спрямованості (у розрізі організацій),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населення регіонів (адміністративно-територіальних одиниць), охопленого фізкультурно-масовими заходами місцевих осередків всеукраїнських організацій фізкультурно-спортивної спрямованості (у розрізі організацій),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фізкультурно-масових заходів (у розрізі їх видів) серед населення, проведених м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ісцевими осередками всеукраїнських організацій фізкультурно-спортивної спрямованості (у розрізі організацій), порівняно з минулим роком, %</w:t>
            </w:r>
          </w:p>
        </w:tc>
      </w:tr>
      <w:tr w:rsidR="00765B0F" w:rsidRPr="00765B0F" w:rsidTr="00765B0F">
        <w:trPr>
          <w:trHeight w:val="15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3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місцевих осередків (рад) всеукраїнських організацій фізкультурно-спортивної спрямованості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фізкультурно-спортивної роботи серед населення регіону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місцевих осередків (рад) всеукраїнських організацій фізкультурно-спортивної спрямованості (у розрізі організацій),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місцевих осередків (рад) всеукраїнських організацій фізкультурно-спортивної спрямованості (у розрізі організацій), осіб.</w:t>
            </w:r>
            <w:proofErr w:type="gramEnd"/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дитячо-юнацьких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спортивних шкіл, що перебувають у сфері управління місцевих осередків (рад) всеукраїнських організацій фізкультурно-спортивної спрямованості (у розрізі організацій),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заходів (організаційно-методологічних, спортивних, фізкультурно-масових), що проводяться місцевими осередками (радами) всеукраїнських організацій фізкультурно-спортивно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ї спрямованості (у розрізі організацій),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середній розмі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фінансової підтримки з бюджету одного місцевого осередку (раді) всеукраїнських організацій фізкультурно-спортивної спрямованості (у розрізі організацій),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середньомісячна заробітна плата одного працівника місцевих осередків (рад) всеукраїнських організацій фізкультурно-спортивної спрямованості (у розрізі організацій),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населення регіону, залученого до занять фізичною культурою і спортом місцевими осередками всеукраїнських організацій фізкультурно-спортивної спрямованості (у розрізі організацій),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заходів (організаційно-методологічних, спортивних, фізкультурно-масових), що проводяться місцевими осередками (радами) всеукраїнських організацій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фізкультурно-спортивної спрямованості (у розрізі організацій), порівняно з минулим роком, %</w:t>
            </w:r>
          </w:p>
        </w:tc>
      </w:tr>
      <w:tr w:rsidR="00765B0F" w:rsidRPr="00765B0F" w:rsidTr="00765B0F">
        <w:trPr>
          <w:trHeight w:val="46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заходи з розвитку фізичної культури та спорту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Здійснення фізкультурно-масової роботи серед населення,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спорту вищих досягнень та заходи з регіонального розвитку фізичної культури та спорту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ідпрограма 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Забезпечення діяльності місцевих центрів фізичного здоров’я </w:t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населення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іх" (далі - ЦФЗН "Спорт для всіх") та проведення фізкультурно-масових заходів серед населення регіону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фізкультурно-оздоровчої діяльності, проведення масових фізкультурно-оздоровчих і спортивних заході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місцевих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заходів (у розрізі їх видів), що проводяться ЦФЗН "Спорт для всіх",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ЦФЗН "Спорт для всіх",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фізкультурно-масових заходів для населення (у розрізі їх видів), що проводяться у регіоні, од.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проведення заходів (у розрізі їх видів), що проводяться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людино-день; кількість людино-днів проведення фізкультурно-масових заходів для населення (у розрізі їх видів), що проводяться у регіоні, людино-день.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проведення одного заходу (у розрізі їх видів), що проводяться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проведення одного фізкультурно-масового заходу для населення (у розрізі їх видів), що проводяться у регіоні,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один людино-день проведення заходів (у розрізі їх видів), що проводяться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один людино-день проведення фізкультурно-масових заходів для населення (у розрізі їх видів), що проводяться у регіоні,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середньомісячна заробітна плата одного штатного працівника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діяльності одного працівника місцевих ЦФЗН "Спорт для всіх", грн.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населення адміністративно-територіальних одиниць, охопленого заходами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населення адміністративно-територіальних одиниці, охопленого фізкультурно-масовими заходами для населення,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заходів (у розрізі їх видів), проведених серед населення ЦФЗН "Спорт для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іх",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фізкультурно-масових заходів (у розрізі їх видів), проведених для населення регіону порівняно з минулим роком, %</w:t>
            </w:r>
          </w:p>
        </w:tc>
      </w:tr>
      <w:tr w:rsidR="00765B0F" w:rsidRPr="00765B0F" w:rsidTr="00765B0F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2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ідтримка спорту вищих досягнень та організацій, які здійснюють фізкультурно-спортивну діяльність в регіоні</w:t>
            </w:r>
          </w:p>
        </w:tc>
      </w:tr>
      <w:tr w:rsidR="00765B0F" w:rsidRPr="00765B0F" w:rsidTr="00765B0F"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діяльності штатних збірних команд регіону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посад спортсмені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ів збірних команд регіону,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діяльності одного спортсмена штатних збірних команд регіону,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спортсменів штатних збірних команд регіону, які зараховані до складу національних збірних команд України,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спортсменів штатних збірних команд регіону, які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спортсменів штатних збірних команд регіону, які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іли призові місця, порівняно з минулим роком, %</w:t>
            </w:r>
          </w:p>
        </w:tc>
      </w:tr>
      <w:tr w:rsidR="00765B0F" w:rsidRPr="00765B0F" w:rsidTr="00765B0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2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Заохочення видатних спортсмені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тренерів та діячів фізичної культури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спорту регіону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видів заохочень/винагород,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виплачуються щомісяця,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отримувачів заохочень/винагород (спортсмени, тренери, видатні діячі),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середній (середньомісячний) розмі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заохочення/винагороди (види) для одного отримувача (спортсмени, тренери, видатні діячі), грн.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отримувачів (спортсмени, тренери, видатні діячі), порівняно з минулим роком, %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 3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rPr>
          <w:trHeight w:val="66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діяльності закладів фізичної культури і спорту та організацій фізкультурно-спортивної спрямованості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фізичної культури і спорту, організацій фізкультурно-спортивної спрямованості (у розрізі закладів, організацій), що утримуються за рахунок бюджетних коштів,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 фізичної культури і спорту, організацій фізкультурно-спортивної спрямованості (у розрізі закладів, організацій), яким надається ф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інансова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штатних працівників закладів фізичної культури і спорту, організацій фізкультурно-спортивної спрямованості (у розрізі закладів, організацій), що утримуються за рахунок бюджетних коштів,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спортивних заходів (у розрізі їх видів), що проводяться закладами фізичної культури і спорту, організаціями фізкультурно-спортивної спрямованості (у розрізі закладів, організацій), що утримуються за рахунок бюджетних коштів,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спортивних заходів (у розрізі їх видів), що проводяться закладами фізичної культури і спорту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організаціями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осіб (контингент), які займаються в закладах фізичної культури і спорту, організаціях фізкультурно-спортивної спрямованості (у розрізі закладів, організацій), що утримуються за рахунок бюджетних коштів, осіб;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осіб (контингент), які займаються в закладах фізичної культури і спорту, організаціях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осіб.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людино-днів спортивних заходів (у розрізі їх видів), що проводяться закладами фізичної культури і спорту, організаціями фізкультурно-спортивної спрямованості (у розрізі закладів, організацій), які утримуються за рахунок бюджетних кошті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, людино-день;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людино-днів спортивних заходів (у розрізі їх видів), що проводяться закладами фізичної культури і спорту, організаціями фізкультурно-спортивної спрямованості (у розрізі закладів, організацій), які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людино-день.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утримання одного закладу фізичної культури і спорту, організації фізкультурно-спортивної спрямованості (у розрізі закладів, організацій), що утримуються за рахунок бюджетних коштів,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середній розмі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фінансової підтримки одному закладу фізичної культури і спорту, організації фізкультурно-спортивної спрямованості (у розрізі закладів, організацій), що отримують фінансову підтримку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середньомісячна заробітна плата одного штатного працівника закладів фізичної культури і спорту, організацій фізкультурно-спортивної спрямованості (у розрізі закладів, організацій), що утримуються за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рахунок бюджетних коштів,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одну особу (контингент), яка займається в закладах фізичної культури і спорту, організаціях фізкультурно-спортивної спрямованості (у розрізі закладів, організацій), що утримуються за рахунок бюджетних коштів,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одну особу (контингент), яка займається в закладах фізичної культури і спорту, організаціях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проведення одного спортивного заходу (у розрізі їх видів) закладами фізичної культури і спорту, організаціями фізкультурно-спортивної спрямованості (у розрізі закладів, організацій), що утримуються за рахунок бюджетних коштів,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проведення одного спортивного заходу (у розрізі їх видів) закладами фізичної культури і спорту, організаціями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проведення одного людино-дня спортивного заходу (у розрізі їх видів) закладами фізичної культури і спорту, організаціями фізкультурно-спортивної спрямованості (у розрізі закладів, організацій), що утримуються за рахунок бюджетних коштів,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середні витрати на проведення одного людино-дня спортивного заходу (у розрізі їх видів) закладами фізичної культури і спорту, організаціями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грн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учасників спортивних заходів (у розрізі їх видів), що проводяться закладами фізичної культури і спорту, організаціями фізкультурно-спортивної 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спрямованості (у розрізі закладів, організацій), що утримуються за рахунок бюджетних коштів,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учасників спортивних заходів (у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розрізі їх видів), що проводяться закладами фізичної культури і спорту, організаціями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динаміка** кількості осіб (контингент), зарахованих до складу збірних команд регіону, які займаються у закладах фізичної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 і спорту, організаціях фізкультурно-спортивної спрямованості (у розрізі закладів, організацій), що утримуються за рахунок бюджетних коштів,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осіб (контингент), зарахованих до складу збірних команд регіону, які займаються у закладах фізичної культури і спорту, організаціях фізкультурно-спортивної спрямованості (у розріз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порівняно з минулим роком, %;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медалей, завойованих особами (контингент), які займаються у закладах фізичної культури і спорту, організаціях фізкультурно-спортивної спрямованості (у розрізі закладів, організацій), що утримуються за рахунок бюджетних коштів,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кількість медалей, завойованих особами (контингент), які займаються у закладах фізичної культури і спорту, організаціях фізкультурно-спортивної спрямованості (у розрізі закладів, організацій), що отримують фінансову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з бюджету, од</w:t>
            </w:r>
          </w:p>
        </w:tc>
      </w:tr>
      <w:tr w:rsidR="00765B0F" w:rsidRPr="00765B0F" w:rsidTr="00765B0F">
        <w:trPr>
          <w:trHeight w:val="55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ідпрограма 3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 діяльності централізованої бухгалтерії</w:t>
            </w:r>
          </w:p>
        </w:tc>
      </w:tr>
      <w:tr w:rsidR="00765B0F" w:rsidRPr="00765B0F" w:rsidTr="00765B0F">
        <w:trPr>
          <w:trHeight w:val="495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765B0F" w:rsidRPr="00765B0F" w:rsidTr="00765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B0F" w:rsidRPr="00765B0F" w:rsidRDefault="00765B0F" w:rsidP="0076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складання і надання кошторисної, звітної, фінансової документації, фінансування закладів, установ, організацій сфери фізичної культури та спорту</w:t>
            </w:r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затрат: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централізованих бухгалтерій, од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штатних ставок (одиниць),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продукту: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закладів, установ, організацій сфери фізичної культури і спорту, які обслуговує централізована бухгалтерія,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складених звітів, особових рахункі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ефективності: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середні витрати на забезпечення однієї штатної ставки (одиниці), грн;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рахунків, звіті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одну штатну ставку (одиницю), од.;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кількість установ, закладів, організацій сфери фізичної культури і спорту, які обслуговує одна штатна одиниця, од.</w:t>
            </w:r>
          </w:p>
          <w:p w:rsidR="00765B0F" w:rsidRPr="00765B0F" w:rsidRDefault="00765B0F" w:rsidP="00765B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 якості: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динаміка** кількості закладів, установ, організацій сфери фізичної культури і спорту, складених звітів, особових рахункі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t>і обслуговує і складає централізована бухгалтерія, порівняно з минулим роком, %</w:t>
            </w:r>
          </w:p>
        </w:tc>
      </w:tr>
    </w:tbl>
    <w:p w:rsidR="00765B0F" w:rsidRPr="00765B0F" w:rsidRDefault="00765B0F" w:rsidP="00765B0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n16"/>
      <w:bookmarkEnd w:id="17"/>
      <w:r w:rsidRPr="00765B0F">
        <w:rPr>
          <w:rFonts w:ascii="Times New Roman" w:eastAsia="Times New Roman" w:hAnsi="Times New Roman" w:cs="Times New Roman"/>
          <w:color w:val="333333"/>
          <w:sz w:val="20"/>
        </w:rPr>
        <w:t>__________</w:t>
      </w:r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65B0F">
        <w:rPr>
          <w:rFonts w:ascii="Times New Roman" w:eastAsia="Times New Roman" w:hAnsi="Times New Roman" w:cs="Times New Roman"/>
          <w:color w:val="333333"/>
          <w:sz w:val="20"/>
        </w:rPr>
        <w:t>* При складанні бюджетних програм перелік завдань та результативних показників може бути уточнений і розширений, у тому числі з урахуванням гендерної складової.</w:t>
      </w:r>
      <w:r w:rsidRPr="00765B0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65B0F">
        <w:rPr>
          <w:rFonts w:ascii="Times New Roman" w:eastAsia="Times New Roman" w:hAnsi="Times New Roman" w:cs="Times New Roman"/>
          <w:color w:val="333333"/>
          <w:sz w:val="20"/>
        </w:rPr>
        <w:t>** Розраховується темп зростання (збільшення+/зменшенн</w:t>
      </w:r>
      <w:proofErr w:type="gramStart"/>
      <w:r w:rsidRPr="00765B0F">
        <w:rPr>
          <w:rFonts w:ascii="Times New Roman" w:eastAsia="Times New Roman" w:hAnsi="Times New Roman" w:cs="Times New Roman"/>
          <w:color w:val="333333"/>
          <w:sz w:val="20"/>
        </w:rPr>
        <w:t>я-</w:t>
      </w:r>
      <w:proofErr w:type="gramEnd"/>
      <w:r w:rsidRPr="00765B0F">
        <w:rPr>
          <w:rFonts w:ascii="Times New Roman" w:eastAsia="Times New Roman" w:hAnsi="Times New Roman" w:cs="Times New Roman"/>
          <w:color w:val="333333"/>
          <w:sz w:val="20"/>
        </w:rPr>
        <w:t>) поточного рівня показника порівняно з рівнем попереднього року.</w:t>
      </w:r>
    </w:p>
    <w:p w:rsidR="00765B0F" w:rsidRPr="00765B0F" w:rsidRDefault="00765B0F" w:rsidP="00765B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n20"/>
      <w:bookmarkEnd w:id="18"/>
      <w:r w:rsidRPr="00765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{Типовий перелік із змінами, внесеними згідно з Наказами Міністерства </w:t>
      </w:r>
      <w:proofErr w:type="gramStart"/>
      <w:r w:rsidRPr="00765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молод</w:t>
      </w:r>
      <w:proofErr w:type="gramEnd"/>
      <w:r w:rsidRPr="00765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і та спорту </w:t>
      </w:r>
      <w:hyperlink r:id="rId13" w:anchor="n15" w:tgtFrame="_blank" w:history="1">
        <w:r w:rsidRPr="00765B0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194 від 15.01.2018</w:t>
        </w:r>
      </w:hyperlink>
      <w:r w:rsidRPr="00765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- застосовується з 01 січня 2018 року, </w:t>
      </w:r>
      <w:hyperlink r:id="rId14" w:anchor="n16" w:tgtFrame="_blank" w:history="1">
        <w:r w:rsidRPr="00765B0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3913 від 01.08.2019</w:t>
        </w:r>
      </w:hyperlink>
      <w:r w:rsidRPr="00765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765B0F" w:rsidRPr="00765B0F" w:rsidTr="00765B0F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n17"/>
            <w:bookmarkEnd w:id="19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департаменту</w:t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економіки, фінансі</w:t>
            </w:r>
            <w:proofErr w:type="gramStart"/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 інвестицій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B0F" w:rsidRPr="00765B0F" w:rsidRDefault="00765B0F" w:rsidP="00765B0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Ю.Л. Музика</w:t>
            </w:r>
          </w:p>
        </w:tc>
      </w:tr>
    </w:tbl>
    <w:p w:rsidR="00000000" w:rsidRPr="00765B0F" w:rsidRDefault="00765B0F" w:rsidP="00765B0F">
      <w:pPr>
        <w:spacing w:before="24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5B0F">
        <w:rPr>
          <w:rFonts w:ascii="Times New Roman" w:eastAsia="Times New Roman" w:hAnsi="Times New Roman" w:cs="Times New Roman"/>
          <w:sz w:val="24"/>
          <w:szCs w:val="24"/>
        </w:rPr>
        <w:t>© </w:t>
      </w:r>
      <w:hyperlink r:id="rId15" w:history="1">
        <w:r w:rsidRPr="00765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Верховна Рада України</w:t>
        </w:r>
      </w:hyperlink>
      <w:r w:rsidRPr="00765B0F">
        <w:rPr>
          <w:rFonts w:ascii="Times New Roman" w:eastAsia="Times New Roman" w:hAnsi="Times New Roman" w:cs="Times New Roman"/>
          <w:sz w:val="24"/>
          <w:szCs w:val="24"/>
        </w:rPr>
        <w:t> 1994-2021</w:t>
      </w:r>
    </w:p>
    <w:sectPr w:rsidR="00000000" w:rsidRPr="007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2440"/>
    <w:multiLevelType w:val="multilevel"/>
    <w:tmpl w:val="F75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110C9"/>
    <w:multiLevelType w:val="multilevel"/>
    <w:tmpl w:val="27A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765B0F"/>
    <w:rsid w:val="0076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65B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65B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vbar-brand">
    <w:name w:val="navbar-brand"/>
    <w:basedOn w:val="a0"/>
    <w:rsid w:val="00765B0F"/>
  </w:style>
  <w:style w:type="character" w:styleId="a3">
    <w:name w:val="Hyperlink"/>
    <w:basedOn w:val="a0"/>
    <w:uiPriority w:val="99"/>
    <w:semiHidden/>
    <w:unhideWhenUsed/>
    <w:rsid w:val="00765B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5B0F"/>
    <w:rPr>
      <w:color w:val="800080"/>
      <w:u w:val="single"/>
    </w:rPr>
  </w:style>
  <w:style w:type="character" w:customStyle="1" w:styleId="btn-toolbar">
    <w:name w:val="btn-toolbar"/>
    <w:basedOn w:val="a0"/>
    <w:rsid w:val="00765B0F"/>
  </w:style>
  <w:style w:type="character" w:customStyle="1" w:styleId="valid">
    <w:name w:val="valid"/>
    <w:basedOn w:val="a0"/>
    <w:rsid w:val="00765B0F"/>
  </w:style>
  <w:style w:type="character" w:customStyle="1" w:styleId="dat0">
    <w:name w:val="dat0"/>
    <w:basedOn w:val="a0"/>
    <w:rsid w:val="00765B0F"/>
  </w:style>
  <w:style w:type="character" w:customStyle="1" w:styleId="d-none">
    <w:name w:val="d-none"/>
    <w:basedOn w:val="a0"/>
    <w:rsid w:val="00765B0F"/>
  </w:style>
  <w:style w:type="character" w:customStyle="1" w:styleId="ml-auto">
    <w:name w:val="ml-auto"/>
    <w:basedOn w:val="a0"/>
    <w:rsid w:val="00765B0F"/>
  </w:style>
  <w:style w:type="character" w:customStyle="1" w:styleId="separ">
    <w:name w:val="separ"/>
    <w:basedOn w:val="a0"/>
    <w:rsid w:val="00765B0F"/>
  </w:style>
  <w:style w:type="character" w:customStyle="1" w:styleId="rvts0">
    <w:name w:val="rvts0"/>
    <w:basedOn w:val="a0"/>
    <w:rsid w:val="00765B0F"/>
  </w:style>
  <w:style w:type="paragraph" w:customStyle="1" w:styleId="rvps4">
    <w:name w:val="rvps4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65B0F"/>
  </w:style>
  <w:style w:type="character" w:customStyle="1" w:styleId="rvts23">
    <w:name w:val="rvts23"/>
    <w:basedOn w:val="a0"/>
    <w:rsid w:val="00765B0F"/>
  </w:style>
  <w:style w:type="paragraph" w:customStyle="1" w:styleId="rvps7">
    <w:name w:val="rvps7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65B0F"/>
  </w:style>
  <w:style w:type="paragraph" w:customStyle="1" w:styleId="rvps14">
    <w:name w:val="rvps14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65B0F"/>
    <w:rPr>
      <w:i/>
      <w:iCs/>
    </w:rPr>
  </w:style>
  <w:style w:type="paragraph" w:customStyle="1" w:styleId="rvps18">
    <w:name w:val="rvps18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765B0F"/>
  </w:style>
  <w:style w:type="character" w:customStyle="1" w:styleId="rvts44">
    <w:name w:val="rvts44"/>
    <w:basedOn w:val="a0"/>
    <w:rsid w:val="00765B0F"/>
  </w:style>
  <w:style w:type="paragraph" w:customStyle="1" w:styleId="rvps15">
    <w:name w:val="rvps15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765B0F"/>
  </w:style>
  <w:style w:type="character" w:customStyle="1" w:styleId="rvts46">
    <w:name w:val="rvts46"/>
    <w:basedOn w:val="a0"/>
    <w:rsid w:val="00765B0F"/>
  </w:style>
  <w:style w:type="paragraph" w:customStyle="1" w:styleId="copy">
    <w:name w:val="copy"/>
    <w:basedOn w:val="a"/>
    <w:rsid w:val="007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77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20903014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517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1063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3474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133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1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676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38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74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097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0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123049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27-18" TargetMode="External"/><Relationship Id="rId13" Type="http://schemas.openxmlformats.org/officeDocument/2006/relationships/hyperlink" Target="https://zakon.rada.gov.ua/laws/show/z0127-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zakon.rada.gov.ua/laws/show/z1610-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10-16/conv" TargetMode="External"/><Relationship Id="rId11" Type="http://schemas.openxmlformats.org/officeDocument/2006/relationships/hyperlink" Target="https://zakon.rada.gov.ua/laws/show/220-2014-%D0%BF" TargetMode="External"/><Relationship Id="rId5" Type="http://schemas.openxmlformats.org/officeDocument/2006/relationships/hyperlink" Target="https://zakon.rada.gov.ua/laws/show/z1610-16/stru" TargetMode="External"/><Relationship Id="rId15" Type="http://schemas.openxmlformats.org/officeDocument/2006/relationships/hyperlink" Target="http://www.rada.gov.ua/" TargetMode="External"/><Relationship Id="rId10" Type="http://schemas.openxmlformats.org/officeDocument/2006/relationships/hyperlink" Target="https://zakon.rada.gov.ua/laws/show/774-2013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948-19" TargetMode="External"/><Relationship Id="rId14" Type="http://schemas.openxmlformats.org/officeDocument/2006/relationships/hyperlink" Target="https://zakon.rada.gov.ua/laws/show/z0948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8581</Words>
  <Characters>48916</Characters>
  <Application>Microsoft Office Word</Application>
  <DocSecurity>0</DocSecurity>
  <Lines>407</Lines>
  <Paragraphs>114</Paragraphs>
  <ScaleCrop>false</ScaleCrop>
  <Company/>
  <LinksUpToDate>false</LinksUpToDate>
  <CharactersWithSpaces>57383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dcterms:created xsi:type="dcterms:W3CDTF">2021-06-11T08:42:00Z</dcterms:created>
  <dcterms:modified xsi:type="dcterms:W3CDTF">2021-06-11T08:45:00Z</dcterms:modified>
</cp:coreProperties>
</file>