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7F" w:rsidRPr="00F90279" w:rsidRDefault="00D1537F" w:rsidP="00596913">
      <w:pPr>
        <w:pStyle w:val="1"/>
        <w:numPr>
          <w:ilvl w:val="0"/>
          <w:numId w:val="0"/>
        </w:numPr>
        <w:tabs>
          <w:tab w:val="left" w:pos="5103"/>
        </w:tabs>
        <w:spacing w:line="360" w:lineRule="auto"/>
        <w:ind w:left="4962"/>
        <w:jc w:val="left"/>
        <w:rPr>
          <w:b w:val="0"/>
        </w:rPr>
      </w:pPr>
      <w:r w:rsidRPr="00F90279">
        <w:rPr>
          <w:b w:val="0"/>
        </w:rPr>
        <w:t>ЗАТВЕРДЖЕНО</w:t>
      </w:r>
    </w:p>
    <w:p w:rsidR="00C82E63" w:rsidRPr="00F90279" w:rsidRDefault="00C82E63" w:rsidP="00596913">
      <w:pPr>
        <w:tabs>
          <w:tab w:val="left" w:pos="5245"/>
        </w:tabs>
        <w:spacing w:line="360" w:lineRule="auto"/>
        <w:ind w:left="4962"/>
      </w:pPr>
      <w:r w:rsidRPr="00F90279">
        <w:t>Наказ Міністерства фінансів України</w:t>
      </w:r>
    </w:p>
    <w:p w:rsidR="001D4B14" w:rsidRPr="00F90279" w:rsidRDefault="00712804" w:rsidP="00596913">
      <w:pPr>
        <w:tabs>
          <w:tab w:val="left" w:pos="5103"/>
        </w:tabs>
        <w:spacing w:line="360" w:lineRule="auto"/>
        <w:ind w:left="4962"/>
      </w:pPr>
      <w:r w:rsidRPr="00F90279">
        <w:t>_______________</w:t>
      </w:r>
      <w:r w:rsidR="0072611E" w:rsidRPr="00F90279">
        <w:t xml:space="preserve"> </w:t>
      </w:r>
      <w:r w:rsidR="00C82E63" w:rsidRPr="00F90279">
        <w:t>202</w:t>
      </w:r>
      <w:r w:rsidR="00C665CB" w:rsidRPr="00F90279">
        <w:t>3</w:t>
      </w:r>
      <w:r w:rsidR="00C82E63" w:rsidRPr="00F90279">
        <w:t xml:space="preserve"> року № </w:t>
      </w:r>
      <w:r w:rsidRPr="00F90279">
        <w:t>______</w:t>
      </w:r>
    </w:p>
    <w:p w:rsidR="00B336D4" w:rsidRPr="00F90279" w:rsidRDefault="00B336D4" w:rsidP="0072611E">
      <w:pPr>
        <w:tabs>
          <w:tab w:val="left" w:pos="5245"/>
        </w:tabs>
      </w:pPr>
    </w:p>
    <w:p w:rsidR="004830A7" w:rsidRPr="00F90279" w:rsidRDefault="004830A7" w:rsidP="0072611E">
      <w:pPr>
        <w:ind w:firstLine="567"/>
        <w:jc w:val="center"/>
        <w:rPr>
          <w:b/>
        </w:rPr>
      </w:pPr>
    </w:p>
    <w:p w:rsidR="00910816" w:rsidRPr="00F90279" w:rsidRDefault="00712804" w:rsidP="0072611E">
      <w:pPr>
        <w:ind w:firstLine="567"/>
        <w:jc w:val="center"/>
        <w:rPr>
          <w:b/>
        </w:rPr>
      </w:pPr>
      <w:r w:rsidRPr="00F90279">
        <w:rPr>
          <w:b/>
        </w:rPr>
        <w:t>П</w:t>
      </w:r>
      <w:r w:rsidR="00B267E4" w:rsidRPr="00F90279">
        <w:rPr>
          <w:b/>
        </w:rPr>
        <w:t>оложення про особливості</w:t>
      </w:r>
      <w:r w:rsidR="00B336D4" w:rsidRPr="00F90279">
        <w:rPr>
          <w:b/>
        </w:rPr>
        <w:t xml:space="preserve"> </w:t>
      </w:r>
      <w:r w:rsidR="00A570E2" w:rsidRPr="00F90279">
        <w:rPr>
          <w:b/>
        </w:rPr>
        <w:t>казначейсько</w:t>
      </w:r>
      <w:r w:rsidR="00B267E4" w:rsidRPr="00F90279">
        <w:rPr>
          <w:b/>
        </w:rPr>
        <w:t>го</w:t>
      </w:r>
      <w:r w:rsidR="00A570E2" w:rsidRPr="00F90279">
        <w:rPr>
          <w:b/>
        </w:rPr>
        <w:t xml:space="preserve"> </w:t>
      </w:r>
      <w:r w:rsidR="00B267E4" w:rsidRPr="00F90279">
        <w:rPr>
          <w:b/>
        </w:rPr>
        <w:t>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D715CC" w:rsidRPr="00F90279" w:rsidRDefault="00D715CC" w:rsidP="0072611E">
      <w:pPr>
        <w:ind w:firstLine="567"/>
        <w:jc w:val="center"/>
        <w:rPr>
          <w:b/>
        </w:rPr>
      </w:pPr>
    </w:p>
    <w:p w:rsidR="00670E59" w:rsidRPr="00F90279" w:rsidRDefault="00670E59" w:rsidP="0072611E">
      <w:pPr>
        <w:suppressAutoHyphens w:val="0"/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F90279">
        <w:rPr>
          <w:lang w:eastAsia="ru-RU"/>
        </w:rPr>
        <w:t>1. Це П</w:t>
      </w:r>
      <w:r w:rsidR="00B267E4" w:rsidRPr="00F90279">
        <w:rPr>
          <w:lang w:eastAsia="ru-RU"/>
        </w:rPr>
        <w:t>оложення</w:t>
      </w:r>
      <w:r w:rsidRPr="00F90279">
        <w:rPr>
          <w:lang w:eastAsia="ru-RU"/>
        </w:rPr>
        <w:t xml:space="preserve"> регламентує взаємовідносини Казначейства та головних розпорядників</w:t>
      </w:r>
      <w:r w:rsidR="00E506A8" w:rsidRPr="00F90279">
        <w:rPr>
          <w:lang w:eastAsia="ru-RU"/>
        </w:rPr>
        <w:t xml:space="preserve"> коштів державного бюджету</w:t>
      </w:r>
      <w:r w:rsidRPr="00F90279">
        <w:rPr>
          <w:lang w:eastAsia="ru-RU"/>
        </w:rPr>
        <w:t xml:space="preserve">, розпорядників і одержувачів </w:t>
      </w:r>
      <w:r w:rsidR="00E506A8" w:rsidRPr="00F90279">
        <w:rPr>
          <w:lang w:eastAsia="ru-RU"/>
        </w:rPr>
        <w:t xml:space="preserve">бюджетних </w:t>
      </w:r>
      <w:r w:rsidR="00596913" w:rsidRPr="00F90279">
        <w:rPr>
          <w:lang w:eastAsia="ru-RU"/>
        </w:rPr>
        <w:t>коштів у</w:t>
      </w:r>
      <w:r w:rsidRPr="00F90279">
        <w:rPr>
          <w:lang w:eastAsia="ru-RU"/>
        </w:rPr>
        <w:t xml:space="preserve"> процесі </w:t>
      </w:r>
      <w:r w:rsidR="003D6CEB" w:rsidRPr="00F90279">
        <w:rPr>
          <w:lang w:eastAsia="ru-RU"/>
        </w:rPr>
        <w:t xml:space="preserve">перерахування, використання, </w:t>
      </w:r>
      <w:r w:rsidRPr="00F90279">
        <w:rPr>
          <w:lang w:eastAsia="ru-RU"/>
        </w:rPr>
        <w:t xml:space="preserve">відображення в бухгалтерському обліку про виконання державного бюджету </w:t>
      </w:r>
      <w:r w:rsidR="00E506A8" w:rsidRPr="00F90279">
        <w:rPr>
          <w:lang w:eastAsia="ru-RU"/>
        </w:rPr>
        <w:t>та складання звітності про надходження та використання коштів</w:t>
      </w:r>
      <w:r w:rsidRPr="00F90279">
        <w:rPr>
          <w:lang w:eastAsia="ru-RU"/>
        </w:rPr>
        <w:t>, зарахованих на рахунки, відкриті у Національному банку України, як добровільні внески (благодійні пожертви) від фізичних та юридичних осіб приватного права та/або публічного права для фінансового забезпечення заходів з відсічі збройної агресії проти України та ліквідації її наслідків, національної</w:t>
      </w:r>
      <w:r w:rsidRPr="00F90279">
        <w:rPr>
          <w:shd w:val="clear" w:color="auto" w:fill="FFFFFF"/>
        </w:rPr>
        <w:t xml:space="preserve"> безпеки та оборони, відновлення, підтримки і розвитку України, надання гуманітарної допомоги (далі – кошти), </w:t>
      </w:r>
      <w:r w:rsidR="003D6CEB" w:rsidRPr="00F90279">
        <w:rPr>
          <w:shd w:val="clear" w:color="auto" w:fill="FFFFFF"/>
        </w:rPr>
        <w:t xml:space="preserve">під час дії воєнного стану та протягом одного року, наступного за роком, в якому буде припинено або скасовано воєнний стан, </w:t>
      </w:r>
      <w:r w:rsidRPr="00F90279">
        <w:rPr>
          <w:shd w:val="clear" w:color="auto" w:fill="FFFFFF"/>
        </w:rPr>
        <w:t xml:space="preserve">відповідно до пункту 56 розділу VI «Прикінцеві та перехідні положення» Бюджетного кодексу України. 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90279">
        <w:rPr>
          <w:sz w:val="28"/>
          <w:szCs w:val="28"/>
          <w:shd w:val="clear" w:color="auto" w:fill="FFFFFF"/>
        </w:rPr>
        <w:t>2. Поняття та економічні категорії, що використовуються у цьому По</w:t>
      </w:r>
      <w:r w:rsidR="008A0D1E" w:rsidRPr="00F90279">
        <w:rPr>
          <w:sz w:val="28"/>
          <w:szCs w:val="28"/>
          <w:shd w:val="clear" w:color="auto" w:fill="FFFFFF"/>
        </w:rPr>
        <w:t>ложенні</w:t>
      </w:r>
      <w:r w:rsidRPr="00F90279">
        <w:rPr>
          <w:sz w:val="28"/>
          <w:szCs w:val="28"/>
          <w:shd w:val="clear" w:color="auto" w:fill="FFFFFF"/>
        </w:rPr>
        <w:t>, вживаються у значенні, наведеному в Бюджетному кодексі України та інших нормативно-правових актах, що регламентують бюджетні відносини.</w:t>
      </w:r>
    </w:p>
    <w:p w:rsidR="00670E59" w:rsidRPr="00F90279" w:rsidRDefault="00670E59" w:rsidP="0072611E">
      <w:pPr>
        <w:tabs>
          <w:tab w:val="left" w:pos="0"/>
          <w:tab w:val="left" w:pos="567"/>
        </w:tabs>
        <w:suppressAutoHyphens w:val="0"/>
        <w:ind w:firstLine="567"/>
        <w:jc w:val="both"/>
        <w:rPr>
          <w:lang w:eastAsia="ru-RU"/>
        </w:rPr>
      </w:pPr>
      <w:r w:rsidRPr="00F90279">
        <w:rPr>
          <w:lang w:eastAsia="ru-RU"/>
        </w:rPr>
        <w:tab/>
      </w:r>
    </w:p>
    <w:p w:rsidR="00670E59" w:rsidRPr="00F90279" w:rsidRDefault="00670E59" w:rsidP="0072611E">
      <w:pPr>
        <w:tabs>
          <w:tab w:val="left" w:pos="0"/>
          <w:tab w:val="left" w:pos="567"/>
        </w:tabs>
        <w:suppressAutoHyphens w:val="0"/>
        <w:ind w:firstLine="567"/>
        <w:jc w:val="both"/>
      </w:pPr>
      <w:r w:rsidRPr="00F90279">
        <w:rPr>
          <w:lang w:eastAsia="ru-RU"/>
        </w:rPr>
        <w:t xml:space="preserve">3. </w:t>
      </w:r>
      <w:r w:rsidR="00E506A8" w:rsidRPr="00F90279">
        <w:rPr>
          <w:lang w:eastAsia="ru-RU"/>
        </w:rPr>
        <w:t>Д</w:t>
      </w:r>
      <w:r w:rsidR="00E506A8" w:rsidRPr="00F90279">
        <w:t>ержавні органи, які є г</w:t>
      </w:r>
      <w:r w:rsidRPr="00F90279">
        <w:t>оловн</w:t>
      </w:r>
      <w:r w:rsidR="00E506A8" w:rsidRPr="00F90279">
        <w:t>ими</w:t>
      </w:r>
      <w:r w:rsidRPr="00F90279">
        <w:t xml:space="preserve"> розпорядник</w:t>
      </w:r>
      <w:r w:rsidR="00E506A8" w:rsidRPr="00F90279">
        <w:t>ами</w:t>
      </w:r>
      <w:r w:rsidRPr="00F90279">
        <w:t xml:space="preserve"> коштів державного бюджету</w:t>
      </w:r>
      <w:r w:rsidR="00B267E4" w:rsidRPr="00F90279">
        <w:t xml:space="preserve"> </w:t>
      </w:r>
      <w:r w:rsidR="004A421C" w:rsidRPr="00F90279">
        <w:t>та на ім’я яких відповідно до законодавства відкриті рахунки в Національному банку України</w:t>
      </w:r>
      <w:r w:rsidRPr="00F90279">
        <w:t xml:space="preserve"> (далі </w:t>
      </w:r>
      <w:r w:rsidR="002B39B9" w:rsidRPr="00F90279">
        <w:t>–</w:t>
      </w:r>
      <w:r w:rsidRPr="00F90279">
        <w:t xml:space="preserve"> головн</w:t>
      </w:r>
      <w:r w:rsidR="00E506A8" w:rsidRPr="00F90279">
        <w:t>ий</w:t>
      </w:r>
      <w:r w:rsidRPr="00F90279">
        <w:t xml:space="preserve"> розпорядник</w:t>
      </w:r>
      <w:r w:rsidR="00E506A8" w:rsidRPr="00F90279">
        <w:t xml:space="preserve">, </w:t>
      </w:r>
      <w:r w:rsidR="002B39B9" w:rsidRPr="00F90279">
        <w:t>на ім’я якого відкрито рахунок у</w:t>
      </w:r>
      <w:r w:rsidR="00E506A8" w:rsidRPr="00F90279">
        <w:t xml:space="preserve"> Національному банку України</w:t>
      </w:r>
      <w:r w:rsidRPr="00F90279">
        <w:t>)</w:t>
      </w:r>
      <w:r w:rsidR="004A421C" w:rsidRPr="00F90279">
        <w:t>,</w:t>
      </w:r>
      <w:r w:rsidRPr="00F90279">
        <w:t xml:space="preserve"> після</w:t>
      </w:r>
      <w:r w:rsidRPr="00F90279">
        <w:rPr>
          <w:lang w:eastAsia="ru-RU"/>
        </w:rPr>
        <w:t xml:space="preserve"> відкриття</w:t>
      </w:r>
      <w:r w:rsidRPr="00F90279">
        <w:t xml:space="preserve"> рахунк</w:t>
      </w:r>
      <w:r w:rsidR="002B39B9" w:rsidRPr="00F90279">
        <w:t>у в Національному банку України</w:t>
      </w:r>
      <w:r w:rsidRPr="00F90279">
        <w:t xml:space="preserve"> подають Казначейству довідку банку про відкриття рахунку на його ім’я </w:t>
      </w:r>
      <w:r w:rsidRPr="00F90279">
        <w:rPr>
          <w:bCs/>
        </w:rPr>
        <w:t xml:space="preserve">в паперовій або електронній формі </w:t>
      </w:r>
      <w:r w:rsidRPr="00F90279">
        <w:t xml:space="preserve">протягом трьох робочих днів з дати відкриття рахунку. </w:t>
      </w:r>
    </w:p>
    <w:p w:rsidR="00670E59" w:rsidRPr="00F90279" w:rsidRDefault="008D548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Казначейство відкриває рахунок для зарахування надходжень спеціального фонду державного бюджету за відповідним кодом класифікації доходів бюджету н</w:t>
      </w:r>
      <w:r w:rsidR="00670E59" w:rsidRPr="00F90279">
        <w:rPr>
          <w:sz w:val="28"/>
          <w:szCs w:val="28"/>
        </w:rPr>
        <w:t>а підставі довідки банку про відкриття рахунку</w:t>
      </w:r>
      <w:r w:rsidRPr="00F90279">
        <w:rPr>
          <w:sz w:val="28"/>
          <w:szCs w:val="28"/>
        </w:rPr>
        <w:t xml:space="preserve">, поданої головним розпорядником, </w:t>
      </w:r>
      <w:r w:rsidR="002B39B9" w:rsidRPr="00F90279">
        <w:rPr>
          <w:sz w:val="28"/>
          <w:szCs w:val="28"/>
        </w:rPr>
        <w:t>на ім’я якого відкрито рахунок у</w:t>
      </w:r>
      <w:r w:rsidRPr="00F90279">
        <w:rPr>
          <w:sz w:val="28"/>
          <w:szCs w:val="28"/>
        </w:rPr>
        <w:t xml:space="preserve"> Національному банку України</w:t>
      </w:r>
      <w:r w:rsidR="00670E59"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  <w:lang w:val="ru-RU"/>
        </w:rPr>
        <w:t>4</w:t>
      </w:r>
      <w:r w:rsidRPr="00F90279">
        <w:rPr>
          <w:sz w:val="28"/>
          <w:szCs w:val="28"/>
        </w:rPr>
        <w:t>. Інформація про операції з коштами на рахунку, відкритому в Національному банку України, відображається головним розпорядник</w:t>
      </w:r>
      <w:r w:rsidR="00E506A8" w:rsidRPr="00F90279">
        <w:rPr>
          <w:sz w:val="28"/>
          <w:szCs w:val="28"/>
        </w:rPr>
        <w:t>о</w:t>
      </w:r>
      <w:r w:rsidRPr="00F90279">
        <w:rPr>
          <w:sz w:val="28"/>
          <w:szCs w:val="28"/>
        </w:rPr>
        <w:t>м</w:t>
      </w:r>
      <w:r w:rsidR="00E506A8" w:rsidRPr="00F90279">
        <w:rPr>
          <w:sz w:val="28"/>
          <w:szCs w:val="28"/>
        </w:rPr>
        <w:t xml:space="preserve">, </w:t>
      </w:r>
      <w:r w:rsidR="002B39B9" w:rsidRPr="00F90279">
        <w:rPr>
          <w:sz w:val="28"/>
          <w:szCs w:val="28"/>
        </w:rPr>
        <w:t>на ім’я якого відкрито рахунок у</w:t>
      </w:r>
      <w:r w:rsidR="00E506A8" w:rsidRPr="00F90279">
        <w:rPr>
          <w:sz w:val="28"/>
          <w:szCs w:val="28"/>
        </w:rPr>
        <w:t xml:space="preserve"> Національному банку України,</w:t>
      </w:r>
      <w:r w:rsidRPr="00F90279">
        <w:rPr>
          <w:sz w:val="28"/>
          <w:szCs w:val="28"/>
        </w:rPr>
        <w:t xml:space="preserve"> у довідці про операції з </w:t>
      </w:r>
      <w:r w:rsidRPr="00F90279">
        <w:rPr>
          <w:sz w:val="28"/>
          <w:szCs w:val="28"/>
        </w:rPr>
        <w:lastRenderedPageBreak/>
        <w:t xml:space="preserve">коштами спеціального фонду державного бюджету на рахунку, відкритому в Національному банку України (далі – Довідка), за формою, наведеною в </w:t>
      </w:r>
      <w:hyperlink r:id="rId8" w:anchor="n1447" w:history="1">
        <w:r w:rsidRPr="00F90279">
          <w:rPr>
            <w:sz w:val="28"/>
            <w:szCs w:val="28"/>
          </w:rPr>
          <w:t>додатку</w:t>
        </w:r>
      </w:hyperlink>
      <w:r w:rsidR="002B39B9" w:rsidRPr="00F90279">
        <w:rPr>
          <w:sz w:val="28"/>
          <w:szCs w:val="28"/>
        </w:rPr>
        <w:t> </w:t>
      </w:r>
      <w:r w:rsidRPr="00F90279">
        <w:rPr>
          <w:sz w:val="28"/>
          <w:szCs w:val="28"/>
        </w:rPr>
        <w:t xml:space="preserve">1 до цього </w:t>
      </w:r>
      <w:r w:rsidR="008A0D1E" w:rsidRPr="00F90279">
        <w:rPr>
          <w:sz w:val="28"/>
          <w:szCs w:val="28"/>
          <w:shd w:val="clear" w:color="auto" w:fill="FFFFFF"/>
        </w:rPr>
        <w:t>Положенн</w:t>
      </w:r>
      <w:r w:rsidR="002C4A69" w:rsidRPr="00F90279">
        <w:rPr>
          <w:sz w:val="28"/>
          <w:szCs w:val="28"/>
          <w:shd w:val="clear" w:color="auto" w:fill="FFFFFF"/>
        </w:rPr>
        <w:t>я</w:t>
      </w:r>
      <w:r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Довідка складає</w:t>
      </w:r>
      <w:r w:rsidR="00F71263" w:rsidRPr="00F90279">
        <w:rPr>
          <w:sz w:val="28"/>
          <w:szCs w:val="28"/>
        </w:rPr>
        <w:t>ться та подається Казначейству в</w:t>
      </w:r>
      <w:r w:rsidRPr="00F90279">
        <w:rPr>
          <w:sz w:val="28"/>
          <w:szCs w:val="28"/>
        </w:rPr>
        <w:t xml:space="preserve"> паперовій або електронній формі щоміся</w:t>
      </w:r>
      <w:r w:rsidR="00F71263" w:rsidRPr="00F90279">
        <w:rPr>
          <w:sz w:val="28"/>
          <w:szCs w:val="28"/>
        </w:rPr>
        <w:t>ця</w:t>
      </w:r>
      <w:r w:rsidRPr="00F90279">
        <w:rPr>
          <w:sz w:val="28"/>
          <w:szCs w:val="28"/>
        </w:rPr>
        <w:t xml:space="preserve"> не пізніше третього робочого дня місяця, який настає за звітним.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5. Казначейство на підставі Довідки, отриманої від головного розпорядника, </w:t>
      </w:r>
      <w:r w:rsidR="00F71263" w:rsidRPr="00F90279">
        <w:rPr>
          <w:sz w:val="28"/>
          <w:szCs w:val="28"/>
        </w:rPr>
        <w:t>на ім’я якого відкрито рахунок у</w:t>
      </w:r>
      <w:r w:rsidR="00E506A8" w:rsidRPr="00F90279">
        <w:rPr>
          <w:sz w:val="28"/>
          <w:szCs w:val="28"/>
        </w:rPr>
        <w:t xml:space="preserve"> Національному банку України, </w:t>
      </w:r>
      <w:r w:rsidRPr="00F90279">
        <w:rPr>
          <w:sz w:val="28"/>
          <w:szCs w:val="28"/>
        </w:rPr>
        <w:t>відображає в бухгалтерському обліку про виконання державного бюджету операції з коштами на рахунках, відкритих відповідно до пункту 3 цього По</w:t>
      </w:r>
      <w:r w:rsidR="002C4A69" w:rsidRPr="00F90279">
        <w:rPr>
          <w:sz w:val="28"/>
          <w:szCs w:val="28"/>
        </w:rPr>
        <w:t>ложення</w:t>
      </w:r>
      <w:r w:rsidRPr="00F90279">
        <w:rPr>
          <w:sz w:val="28"/>
          <w:szCs w:val="28"/>
        </w:rPr>
        <w:t>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6. Після прийняття в установленому законодавством порядку рішення про </w:t>
      </w:r>
      <w:r w:rsidR="00F71263" w:rsidRPr="00F90279">
        <w:rPr>
          <w:sz w:val="28"/>
          <w:szCs w:val="28"/>
        </w:rPr>
        <w:t>розподіл та/або передачу коштів</w:t>
      </w:r>
      <w:r w:rsidRPr="00F90279">
        <w:rPr>
          <w:sz w:val="28"/>
          <w:szCs w:val="28"/>
        </w:rPr>
        <w:t xml:space="preserve"> головний розпорядник</w:t>
      </w:r>
      <w:r w:rsidR="00E506A8" w:rsidRPr="00F90279">
        <w:rPr>
          <w:sz w:val="28"/>
          <w:szCs w:val="28"/>
        </w:rPr>
        <w:t>,</w:t>
      </w:r>
      <w:r w:rsidRPr="00F90279">
        <w:rPr>
          <w:sz w:val="28"/>
          <w:szCs w:val="28"/>
        </w:rPr>
        <w:t xml:space="preserve"> </w:t>
      </w:r>
      <w:r w:rsidR="00E506A8" w:rsidRPr="00F90279">
        <w:rPr>
          <w:sz w:val="28"/>
          <w:szCs w:val="28"/>
        </w:rPr>
        <w:t xml:space="preserve">на ім’я </w:t>
      </w:r>
      <w:r w:rsidR="00F71263" w:rsidRPr="00F90279">
        <w:rPr>
          <w:sz w:val="28"/>
          <w:szCs w:val="28"/>
        </w:rPr>
        <w:t>якого відкрито рахунок у</w:t>
      </w:r>
      <w:r w:rsidR="00E506A8" w:rsidRPr="00F90279">
        <w:rPr>
          <w:sz w:val="28"/>
          <w:szCs w:val="28"/>
        </w:rPr>
        <w:t xml:space="preserve"> Національному банку України, </w:t>
      </w:r>
      <w:r w:rsidRPr="00F90279">
        <w:rPr>
          <w:sz w:val="28"/>
          <w:szCs w:val="28"/>
        </w:rPr>
        <w:t>надає Національному банку України платіжну інструкцію на перерахування коштів:</w:t>
      </w:r>
    </w:p>
    <w:p w:rsidR="00670E59" w:rsidRPr="00F90279" w:rsidRDefault="00F7126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у національній валюті –</w:t>
      </w:r>
      <w:r w:rsidR="00670E59" w:rsidRPr="00F90279">
        <w:rPr>
          <w:sz w:val="28"/>
          <w:szCs w:val="28"/>
        </w:rPr>
        <w:t xml:space="preserve"> на </w:t>
      </w:r>
      <w:r w:rsidRPr="00F90279">
        <w:rPr>
          <w:sz w:val="28"/>
          <w:szCs w:val="28"/>
        </w:rPr>
        <w:t>відповідний рахунок</w:t>
      </w:r>
      <w:r w:rsidR="00D20C41">
        <w:rPr>
          <w:sz w:val="28"/>
          <w:szCs w:val="28"/>
        </w:rPr>
        <w:t xml:space="preserve"> для обліку </w:t>
      </w:r>
      <w:r w:rsidR="00D20C41" w:rsidRPr="00F90279">
        <w:rPr>
          <w:sz w:val="28"/>
          <w:szCs w:val="28"/>
        </w:rPr>
        <w:t>надходжень спеціального фонду державного бюджету</w:t>
      </w:r>
      <w:r w:rsidRPr="00F90279">
        <w:rPr>
          <w:sz w:val="28"/>
          <w:szCs w:val="28"/>
        </w:rPr>
        <w:t>, відкритий у</w:t>
      </w:r>
      <w:r w:rsidR="00670E59" w:rsidRPr="00F90279">
        <w:rPr>
          <w:sz w:val="28"/>
          <w:szCs w:val="28"/>
        </w:rPr>
        <w:t xml:space="preserve"> Казначействі;</w:t>
      </w:r>
    </w:p>
    <w:p w:rsidR="00670E59" w:rsidRPr="00F90279" w:rsidRDefault="00F71263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в іноземній валюті –</w:t>
      </w:r>
      <w:r w:rsidR="00670E59" w:rsidRPr="00F90279">
        <w:rPr>
          <w:sz w:val="28"/>
          <w:szCs w:val="28"/>
        </w:rPr>
        <w:t xml:space="preserve"> на відповідний валютний рахунок Казначейства, відкритий </w:t>
      </w:r>
      <w:r w:rsidRPr="00F90279">
        <w:rPr>
          <w:sz w:val="28"/>
          <w:szCs w:val="28"/>
        </w:rPr>
        <w:t>у</w:t>
      </w:r>
      <w:r w:rsidR="00670E59" w:rsidRPr="00F90279">
        <w:rPr>
          <w:sz w:val="28"/>
          <w:szCs w:val="28"/>
        </w:rPr>
        <w:t xml:space="preserve"> Національному банку України. 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У разі зарахування коштів на валютний рахунок Казначейства </w:t>
      </w:r>
      <w:r w:rsidR="00F71263" w:rsidRPr="00F90279">
        <w:rPr>
          <w:sz w:val="28"/>
          <w:szCs w:val="28"/>
        </w:rPr>
        <w:br/>
      </w:r>
      <w:r w:rsidRPr="00F90279">
        <w:rPr>
          <w:sz w:val="28"/>
          <w:szCs w:val="28"/>
        </w:rPr>
        <w:t>Казначейство наступного робочого дня на підставі виписки з рахунку</w:t>
      </w:r>
      <w:r w:rsidRPr="00F90279">
        <w:rPr>
          <w:sz w:val="28"/>
          <w:szCs w:val="28"/>
          <w:lang w:val="ru-RU"/>
        </w:rPr>
        <w:t xml:space="preserve"> </w:t>
      </w:r>
      <w:r w:rsidRPr="00F90279">
        <w:rPr>
          <w:sz w:val="28"/>
          <w:szCs w:val="28"/>
        </w:rPr>
        <w:t>Казначейства, відкритого в Національному банку України, перераховує гривневий еквівалент коштів за офіційним курсом Національного ба</w:t>
      </w:r>
      <w:r w:rsidR="00F71263" w:rsidRPr="00F90279">
        <w:rPr>
          <w:sz w:val="28"/>
          <w:szCs w:val="28"/>
        </w:rPr>
        <w:t>нку України на дату зарахування</w:t>
      </w:r>
      <w:r w:rsidRPr="00F90279">
        <w:rPr>
          <w:sz w:val="28"/>
          <w:szCs w:val="28"/>
        </w:rPr>
        <w:t xml:space="preserve"> на відповідні рахунки</w:t>
      </w:r>
      <w:r w:rsidR="00D20C41" w:rsidRPr="00D20C41">
        <w:rPr>
          <w:sz w:val="28"/>
          <w:szCs w:val="28"/>
        </w:rPr>
        <w:t xml:space="preserve"> </w:t>
      </w:r>
      <w:r w:rsidR="00D20C41">
        <w:rPr>
          <w:sz w:val="28"/>
          <w:szCs w:val="28"/>
        </w:rPr>
        <w:t xml:space="preserve"> для обліку </w:t>
      </w:r>
      <w:r w:rsidR="00D20C41" w:rsidRPr="00F90279">
        <w:rPr>
          <w:sz w:val="28"/>
          <w:szCs w:val="28"/>
        </w:rPr>
        <w:t>надходжень спеціального фонду державного бюджету</w:t>
      </w:r>
      <w:r w:rsidRPr="00F90279">
        <w:rPr>
          <w:sz w:val="28"/>
          <w:szCs w:val="28"/>
        </w:rPr>
        <w:t>, відкриті в Казначействі.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За зверненням головного розпорядника</w:t>
      </w:r>
      <w:r w:rsidR="00E506A8" w:rsidRPr="00F90279">
        <w:rPr>
          <w:sz w:val="28"/>
          <w:szCs w:val="28"/>
        </w:rPr>
        <w:t xml:space="preserve">, на ім’я якого відкрито рахунок </w:t>
      </w:r>
      <w:r w:rsidR="00F71263" w:rsidRPr="00F90279">
        <w:rPr>
          <w:sz w:val="28"/>
          <w:szCs w:val="28"/>
        </w:rPr>
        <w:t>у</w:t>
      </w:r>
      <w:r w:rsidR="00E506A8" w:rsidRPr="00F90279">
        <w:rPr>
          <w:sz w:val="28"/>
          <w:szCs w:val="28"/>
        </w:rPr>
        <w:t xml:space="preserve"> Національному банку України,</w:t>
      </w:r>
      <w:r w:rsidRPr="00F90279">
        <w:rPr>
          <w:sz w:val="28"/>
          <w:szCs w:val="28"/>
        </w:rPr>
        <w:t xml:space="preserve"> Казначейство надає реквізити рахунку, відкритого в Казначействі, та валютного рахунку Казначейства, відкритого в Національному банку України.</w:t>
      </w: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p w:rsidR="00670E59" w:rsidRPr="00F90279" w:rsidRDefault="00670E5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7. Операції, пов’язані з використанням коштів, здійснюються в установленому законодавством порядку відповідно до рішень про розподіл та/або передачу коштів, порядків використання коштів та Порядку казначейського обслуговування державного бюджету за витратами, затвердженого наказом Міністерства фінансів України від 24 грудня 20</w:t>
      </w:r>
      <w:r w:rsidR="00DE5843" w:rsidRPr="00F90279">
        <w:rPr>
          <w:sz w:val="28"/>
          <w:szCs w:val="28"/>
        </w:rPr>
        <w:t>12 року № 1407, зареєстрованим у</w:t>
      </w:r>
      <w:r w:rsidRPr="00F90279">
        <w:rPr>
          <w:sz w:val="28"/>
          <w:szCs w:val="28"/>
        </w:rPr>
        <w:t xml:space="preserve"> Міністерстві юстиції</w:t>
      </w:r>
      <w:r w:rsidR="00DE5843" w:rsidRPr="00F90279">
        <w:rPr>
          <w:sz w:val="28"/>
          <w:szCs w:val="28"/>
        </w:rPr>
        <w:t xml:space="preserve"> України 17 січня 2013 року за </w:t>
      </w:r>
      <w:r w:rsidRPr="00F90279">
        <w:rPr>
          <w:sz w:val="28"/>
          <w:szCs w:val="28"/>
        </w:rPr>
        <w:t>№ 130/22662.</w:t>
      </w:r>
    </w:p>
    <w:p w:rsidR="00670E59" w:rsidRPr="00F90279" w:rsidRDefault="00670E59" w:rsidP="0072611E">
      <w:pPr>
        <w:ind w:firstLine="567"/>
        <w:jc w:val="center"/>
        <w:rPr>
          <w:b/>
        </w:rPr>
      </w:pPr>
    </w:p>
    <w:p w:rsidR="00194032" w:rsidRPr="00F90279" w:rsidRDefault="005D04EF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8. </w:t>
      </w:r>
      <w:r w:rsidR="00194032" w:rsidRPr="00F90279">
        <w:rPr>
          <w:sz w:val="28"/>
          <w:szCs w:val="28"/>
        </w:rPr>
        <w:t xml:space="preserve">Розпорядники </w:t>
      </w:r>
      <w:r w:rsidR="003F4581" w:rsidRPr="00F90279">
        <w:rPr>
          <w:sz w:val="28"/>
          <w:szCs w:val="28"/>
        </w:rPr>
        <w:t xml:space="preserve">бюджетних коштів нижчого рівня </w:t>
      </w:r>
      <w:r w:rsidR="00194032" w:rsidRPr="00F90279">
        <w:rPr>
          <w:sz w:val="28"/>
          <w:szCs w:val="28"/>
        </w:rPr>
        <w:t>та одержувачі бюджетних коштів щоміся</w:t>
      </w:r>
      <w:r w:rsidR="00DE5843" w:rsidRPr="00F90279">
        <w:rPr>
          <w:sz w:val="28"/>
          <w:szCs w:val="28"/>
        </w:rPr>
        <w:t>ця</w:t>
      </w:r>
      <w:r w:rsidR="00194032" w:rsidRPr="00F90279">
        <w:rPr>
          <w:sz w:val="28"/>
          <w:szCs w:val="28"/>
        </w:rPr>
        <w:t xml:space="preserve"> подають головному розпоряднику</w:t>
      </w:r>
      <w:r w:rsidR="00E506A8" w:rsidRPr="00F90279">
        <w:rPr>
          <w:sz w:val="28"/>
          <w:szCs w:val="28"/>
        </w:rPr>
        <w:t xml:space="preserve"> коштів державного бюджету</w:t>
      </w:r>
      <w:r w:rsidR="00566586" w:rsidRPr="00F90279">
        <w:rPr>
          <w:sz w:val="28"/>
          <w:szCs w:val="28"/>
        </w:rPr>
        <w:t>, до мережі якого вони включені,</w:t>
      </w:r>
      <w:r w:rsidR="00194032" w:rsidRPr="00F90279">
        <w:rPr>
          <w:sz w:val="28"/>
          <w:szCs w:val="28"/>
        </w:rPr>
        <w:t xml:space="preserve"> Звіт про надходження і використання коштів спеціального фонду державного бюджету, отриманих </w:t>
      </w:r>
      <w:r w:rsidR="00670E59" w:rsidRPr="00F90279">
        <w:rPr>
          <w:sz w:val="28"/>
          <w:szCs w:val="28"/>
        </w:rPr>
        <w:t>на</w:t>
      </w:r>
      <w:r w:rsidR="00807820" w:rsidRPr="00F90279">
        <w:rPr>
          <w:sz w:val="28"/>
          <w:szCs w:val="28"/>
        </w:rPr>
        <w:t xml:space="preserve"> рахун</w:t>
      </w:r>
      <w:r w:rsidR="00670E59" w:rsidRPr="00F90279">
        <w:rPr>
          <w:sz w:val="28"/>
          <w:szCs w:val="28"/>
        </w:rPr>
        <w:t>ок</w:t>
      </w:r>
      <w:r w:rsidR="00807820" w:rsidRPr="00F90279">
        <w:rPr>
          <w:sz w:val="28"/>
          <w:szCs w:val="28"/>
        </w:rPr>
        <w:t>, відкрит</w:t>
      </w:r>
      <w:r w:rsidR="00670E59" w:rsidRPr="00F90279">
        <w:rPr>
          <w:sz w:val="28"/>
          <w:szCs w:val="28"/>
        </w:rPr>
        <w:t>ий</w:t>
      </w:r>
      <w:r w:rsidR="00DE5843" w:rsidRPr="00F90279">
        <w:rPr>
          <w:sz w:val="28"/>
          <w:szCs w:val="28"/>
        </w:rPr>
        <w:t xml:space="preserve"> у</w:t>
      </w:r>
      <w:r w:rsidR="00807820" w:rsidRPr="00F90279">
        <w:rPr>
          <w:sz w:val="28"/>
          <w:szCs w:val="28"/>
        </w:rPr>
        <w:t xml:space="preserve"> Національному банку України </w:t>
      </w:r>
      <w:r w:rsidR="00194032" w:rsidRPr="00F90279">
        <w:rPr>
          <w:sz w:val="28"/>
          <w:szCs w:val="28"/>
        </w:rPr>
        <w:t>(далі – Звіт)</w:t>
      </w:r>
      <w:r w:rsidR="000D34AC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за бюджетними </w:t>
      </w:r>
      <w:r w:rsidR="00194032" w:rsidRPr="00F90279">
        <w:rPr>
          <w:sz w:val="28"/>
          <w:szCs w:val="28"/>
        </w:rPr>
        <w:lastRenderedPageBreak/>
        <w:t xml:space="preserve">програмами, за якими </w:t>
      </w:r>
      <w:r w:rsidR="00531B5E" w:rsidRPr="00F90279">
        <w:rPr>
          <w:sz w:val="28"/>
          <w:szCs w:val="28"/>
        </w:rPr>
        <w:t>їм</w:t>
      </w:r>
      <w:r w:rsidR="00194032" w:rsidRPr="00F90279">
        <w:rPr>
          <w:sz w:val="28"/>
          <w:szCs w:val="28"/>
        </w:rPr>
        <w:t xml:space="preserve"> встановлено бюджетні асигнування</w:t>
      </w:r>
      <w:r w:rsidR="008A19FD" w:rsidRPr="00F90279">
        <w:rPr>
          <w:sz w:val="28"/>
          <w:szCs w:val="28"/>
        </w:rPr>
        <w:t xml:space="preserve">, не пізніше </w:t>
      </w:r>
      <w:r w:rsidR="00DE5843" w:rsidRPr="00F90279">
        <w:rPr>
          <w:sz w:val="28"/>
          <w:szCs w:val="28"/>
        </w:rPr>
        <w:t>0</w:t>
      </w:r>
      <w:r w:rsidR="008A19FD" w:rsidRPr="00F90279">
        <w:rPr>
          <w:sz w:val="28"/>
          <w:szCs w:val="28"/>
        </w:rPr>
        <w:t xml:space="preserve">8 </w:t>
      </w:r>
      <w:r w:rsidR="00194032" w:rsidRPr="00F90279">
        <w:rPr>
          <w:sz w:val="28"/>
          <w:szCs w:val="28"/>
        </w:rPr>
        <w:t>числа місяця, наступного за звітним</w:t>
      </w:r>
      <w:r w:rsidR="003E17D8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за формою, наведеною в додатку 2 до цього По</w:t>
      </w:r>
      <w:r w:rsidR="002C4A69" w:rsidRPr="00F90279">
        <w:rPr>
          <w:sz w:val="28"/>
          <w:szCs w:val="28"/>
        </w:rPr>
        <w:t>ложення</w:t>
      </w:r>
      <w:r w:rsidR="00194032" w:rsidRPr="00F90279">
        <w:rPr>
          <w:sz w:val="28"/>
          <w:szCs w:val="28"/>
        </w:rPr>
        <w:t>.</w:t>
      </w:r>
    </w:p>
    <w:p w:rsidR="009D58FC" w:rsidRPr="00F90279" w:rsidRDefault="009D58FC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94032" w:rsidRPr="00F90279" w:rsidRDefault="009D58FC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9. У разі прийняття рішення про передачу коштів іншому головному розпоряднику</w:t>
      </w:r>
      <w:r w:rsidR="004A421C" w:rsidRPr="00F90279">
        <w:rPr>
          <w:sz w:val="28"/>
          <w:szCs w:val="28"/>
        </w:rPr>
        <w:t xml:space="preserve"> коштів державного бюджету</w:t>
      </w:r>
      <w:r w:rsidRPr="00F90279">
        <w:rPr>
          <w:sz w:val="28"/>
          <w:szCs w:val="28"/>
        </w:rPr>
        <w:t xml:space="preserve"> такий головний розпорядник </w:t>
      </w:r>
      <w:r w:rsidR="004A421C" w:rsidRPr="00F90279">
        <w:rPr>
          <w:sz w:val="28"/>
          <w:szCs w:val="28"/>
        </w:rPr>
        <w:t xml:space="preserve">коштів державного бюджету </w:t>
      </w:r>
      <w:r w:rsidRPr="00F90279">
        <w:rPr>
          <w:sz w:val="28"/>
          <w:szCs w:val="28"/>
        </w:rPr>
        <w:t xml:space="preserve">складає Звіт </w:t>
      </w:r>
      <w:r w:rsidR="008A19FD" w:rsidRPr="00F90279">
        <w:rPr>
          <w:sz w:val="28"/>
          <w:szCs w:val="28"/>
        </w:rPr>
        <w:t>за формою, наведеною в додатку 2 до цього По</w:t>
      </w:r>
      <w:r w:rsidR="002C4A69" w:rsidRPr="00F90279">
        <w:rPr>
          <w:sz w:val="28"/>
          <w:szCs w:val="28"/>
        </w:rPr>
        <w:t>ложення</w:t>
      </w:r>
      <w:r w:rsidR="008A19FD" w:rsidRPr="00F90279">
        <w:rPr>
          <w:sz w:val="28"/>
          <w:szCs w:val="28"/>
        </w:rPr>
        <w:t xml:space="preserve">, </w:t>
      </w:r>
      <w:r w:rsidR="000D34AC" w:rsidRPr="00F90279">
        <w:rPr>
          <w:sz w:val="28"/>
          <w:szCs w:val="28"/>
        </w:rPr>
        <w:t xml:space="preserve">шляхом консолідації показників </w:t>
      </w:r>
      <w:r w:rsidR="00206A04" w:rsidRPr="00F90279">
        <w:rPr>
          <w:sz w:val="28"/>
          <w:szCs w:val="28"/>
        </w:rPr>
        <w:t>З</w:t>
      </w:r>
      <w:r w:rsidRPr="00F90279">
        <w:rPr>
          <w:sz w:val="28"/>
          <w:szCs w:val="28"/>
        </w:rPr>
        <w:t xml:space="preserve">вітів </w:t>
      </w:r>
      <w:r w:rsidR="00194032" w:rsidRPr="00F90279">
        <w:rPr>
          <w:sz w:val="28"/>
          <w:szCs w:val="28"/>
        </w:rPr>
        <w:t>розпорядників бюджетних коштів нижчого рівня та одержувачів бюджетних коштів</w:t>
      </w:r>
      <w:r w:rsidR="00807820" w:rsidRPr="00F90279">
        <w:rPr>
          <w:sz w:val="28"/>
          <w:szCs w:val="28"/>
        </w:rPr>
        <w:t xml:space="preserve">, включених до </w:t>
      </w:r>
      <w:r w:rsidRPr="00F90279">
        <w:rPr>
          <w:sz w:val="28"/>
          <w:szCs w:val="28"/>
        </w:rPr>
        <w:t>його</w:t>
      </w:r>
      <w:r w:rsidR="00807820" w:rsidRPr="00F90279">
        <w:rPr>
          <w:sz w:val="28"/>
          <w:szCs w:val="28"/>
        </w:rPr>
        <w:t xml:space="preserve"> мережі,</w:t>
      </w:r>
      <w:r w:rsidR="00194032" w:rsidRPr="00F90279">
        <w:rPr>
          <w:sz w:val="28"/>
          <w:szCs w:val="28"/>
        </w:rPr>
        <w:t xml:space="preserve"> та </w:t>
      </w:r>
      <w:r w:rsidR="003F4581" w:rsidRPr="00F90279">
        <w:rPr>
          <w:sz w:val="28"/>
          <w:szCs w:val="28"/>
        </w:rPr>
        <w:t>показн</w:t>
      </w:r>
      <w:r w:rsidR="00206A04" w:rsidRPr="00F90279">
        <w:rPr>
          <w:sz w:val="28"/>
          <w:szCs w:val="28"/>
        </w:rPr>
        <w:t>иків Звіту за своїми операціями</w:t>
      </w:r>
      <w:r w:rsidR="003F4581" w:rsidRPr="00F90279">
        <w:rPr>
          <w:sz w:val="28"/>
          <w:szCs w:val="28"/>
        </w:rPr>
        <w:t xml:space="preserve"> і </w:t>
      </w:r>
      <w:r w:rsidR="00194032" w:rsidRPr="00F90279">
        <w:rPr>
          <w:sz w:val="28"/>
          <w:szCs w:val="28"/>
        </w:rPr>
        <w:t>щоміся</w:t>
      </w:r>
      <w:r w:rsidR="00DE5843" w:rsidRPr="00F90279">
        <w:rPr>
          <w:sz w:val="28"/>
          <w:szCs w:val="28"/>
        </w:rPr>
        <w:t>ця</w:t>
      </w:r>
      <w:r w:rsidR="00194032" w:rsidRPr="00F90279">
        <w:rPr>
          <w:sz w:val="28"/>
          <w:szCs w:val="28"/>
        </w:rPr>
        <w:t xml:space="preserve"> пода</w:t>
      </w:r>
      <w:r w:rsidRPr="00F90279">
        <w:rPr>
          <w:sz w:val="28"/>
          <w:szCs w:val="28"/>
        </w:rPr>
        <w:t>є</w:t>
      </w:r>
      <w:r w:rsidR="00194032" w:rsidRPr="00F90279">
        <w:rPr>
          <w:sz w:val="28"/>
          <w:szCs w:val="28"/>
        </w:rPr>
        <w:t xml:space="preserve"> </w:t>
      </w:r>
      <w:r w:rsidRPr="00F90279">
        <w:rPr>
          <w:sz w:val="28"/>
          <w:szCs w:val="28"/>
        </w:rPr>
        <w:t>його</w:t>
      </w:r>
      <w:r w:rsidR="00194032" w:rsidRPr="00F90279">
        <w:rPr>
          <w:sz w:val="28"/>
          <w:szCs w:val="28"/>
        </w:rPr>
        <w:t xml:space="preserve"> головному розпоряднику</w:t>
      </w:r>
      <w:r w:rsidR="00531B5E" w:rsidRPr="00F90279">
        <w:rPr>
          <w:sz w:val="28"/>
          <w:szCs w:val="28"/>
        </w:rPr>
        <w:t>,</w:t>
      </w:r>
      <w:r w:rsidR="00194032" w:rsidRPr="00F90279">
        <w:rPr>
          <w:sz w:val="28"/>
          <w:szCs w:val="28"/>
        </w:rPr>
        <w:t xml:space="preserve"> на ім’я якого відкрито рахун</w:t>
      </w:r>
      <w:r w:rsidR="00807820" w:rsidRPr="00F90279">
        <w:rPr>
          <w:sz w:val="28"/>
          <w:szCs w:val="28"/>
        </w:rPr>
        <w:t>ок</w:t>
      </w:r>
      <w:r w:rsidR="00194032" w:rsidRPr="00F90279">
        <w:rPr>
          <w:sz w:val="28"/>
          <w:szCs w:val="28"/>
        </w:rPr>
        <w:t xml:space="preserve"> </w:t>
      </w:r>
      <w:r w:rsidR="00DE5843" w:rsidRPr="00F90279">
        <w:rPr>
          <w:sz w:val="28"/>
          <w:szCs w:val="28"/>
        </w:rPr>
        <w:t>у</w:t>
      </w:r>
      <w:r w:rsidR="00194032" w:rsidRPr="00F90279">
        <w:rPr>
          <w:sz w:val="28"/>
          <w:szCs w:val="28"/>
        </w:rPr>
        <w:t xml:space="preserve"> Національному банку України, не пізніше 10 числа місяця, наступного за звітним</w:t>
      </w:r>
      <w:r w:rsidR="00807820" w:rsidRPr="00F90279">
        <w:rPr>
          <w:sz w:val="28"/>
          <w:szCs w:val="28"/>
        </w:rPr>
        <w:t>.</w:t>
      </w:r>
      <w:r w:rsidR="00194032" w:rsidRPr="00F90279">
        <w:rPr>
          <w:sz w:val="28"/>
          <w:szCs w:val="28"/>
        </w:rPr>
        <w:t xml:space="preserve"> </w:t>
      </w:r>
    </w:p>
    <w:p w:rsidR="00194032" w:rsidRPr="00F90279" w:rsidRDefault="00194032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42930" w:rsidRPr="00F90279" w:rsidRDefault="008A19FD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10</w:t>
      </w:r>
      <w:r w:rsidR="0021239E" w:rsidRPr="00F90279">
        <w:rPr>
          <w:sz w:val="28"/>
          <w:szCs w:val="28"/>
        </w:rPr>
        <w:t>. Головн</w:t>
      </w:r>
      <w:r w:rsidR="00E506A8" w:rsidRPr="00F90279">
        <w:rPr>
          <w:sz w:val="28"/>
          <w:szCs w:val="28"/>
        </w:rPr>
        <w:t>ий</w:t>
      </w:r>
      <w:r w:rsidR="0021239E" w:rsidRPr="00F90279">
        <w:rPr>
          <w:sz w:val="28"/>
          <w:szCs w:val="28"/>
        </w:rPr>
        <w:t xml:space="preserve"> розпорядник</w:t>
      </w:r>
      <w:r w:rsidR="00E10E31" w:rsidRPr="00F90279">
        <w:rPr>
          <w:sz w:val="28"/>
          <w:szCs w:val="28"/>
        </w:rPr>
        <w:t>, на ім’я як</w:t>
      </w:r>
      <w:r w:rsidR="00E506A8" w:rsidRPr="00F90279">
        <w:rPr>
          <w:sz w:val="28"/>
          <w:szCs w:val="28"/>
        </w:rPr>
        <w:t>ого</w:t>
      </w:r>
      <w:r w:rsidR="00E10E31" w:rsidRPr="00F90279">
        <w:rPr>
          <w:sz w:val="28"/>
          <w:szCs w:val="28"/>
        </w:rPr>
        <w:t xml:space="preserve"> відкрито рахун</w:t>
      </w:r>
      <w:r w:rsidR="00E506A8" w:rsidRPr="00F90279">
        <w:rPr>
          <w:sz w:val="28"/>
          <w:szCs w:val="28"/>
        </w:rPr>
        <w:t>о</w:t>
      </w:r>
      <w:r w:rsidR="00206A04" w:rsidRPr="00F90279">
        <w:rPr>
          <w:sz w:val="28"/>
          <w:szCs w:val="28"/>
        </w:rPr>
        <w:t>к у</w:t>
      </w:r>
      <w:r w:rsidR="00E10E31" w:rsidRPr="00F90279">
        <w:rPr>
          <w:sz w:val="28"/>
          <w:szCs w:val="28"/>
        </w:rPr>
        <w:t xml:space="preserve"> Національному банку України,</w:t>
      </w:r>
      <w:r w:rsidR="00E26B4E" w:rsidRPr="00F90279">
        <w:rPr>
          <w:sz w:val="28"/>
          <w:szCs w:val="28"/>
        </w:rPr>
        <w:t xml:space="preserve"> </w:t>
      </w:r>
      <w:r w:rsidR="005D04EF" w:rsidRPr="00F90279">
        <w:rPr>
          <w:sz w:val="28"/>
          <w:szCs w:val="28"/>
        </w:rPr>
        <w:t>консоліду</w:t>
      </w:r>
      <w:r w:rsidR="00E506A8" w:rsidRPr="00F90279">
        <w:rPr>
          <w:sz w:val="28"/>
          <w:szCs w:val="28"/>
        </w:rPr>
        <w:t>є</w:t>
      </w:r>
      <w:r w:rsidR="005D04EF" w:rsidRPr="00F90279">
        <w:rPr>
          <w:sz w:val="28"/>
          <w:szCs w:val="28"/>
        </w:rPr>
        <w:t xml:space="preserve"> показники Звітів розпорядників бюджетних коштів нижчого рівня та одержувачів бюджетних коштів</w:t>
      </w:r>
      <w:r w:rsidR="00807820" w:rsidRPr="00F90279">
        <w:rPr>
          <w:sz w:val="28"/>
          <w:szCs w:val="28"/>
        </w:rPr>
        <w:t>,</w:t>
      </w:r>
      <w:r w:rsidR="005D04EF" w:rsidRPr="00F90279">
        <w:rPr>
          <w:sz w:val="28"/>
          <w:szCs w:val="28"/>
        </w:rPr>
        <w:t xml:space="preserve"> </w:t>
      </w:r>
      <w:r w:rsidR="00807820" w:rsidRPr="00F90279">
        <w:rPr>
          <w:sz w:val="28"/>
          <w:szCs w:val="28"/>
        </w:rPr>
        <w:t xml:space="preserve">включених до </w:t>
      </w:r>
      <w:r w:rsidR="00E506A8" w:rsidRPr="00F90279">
        <w:rPr>
          <w:sz w:val="28"/>
          <w:szCs w:val="28"/>
        </w:rPr>
        <w:t>його</w:t>
      </w:r>
      <w:r w:rsidR="00807820" w:rsidRPr="00F90279">
        <w:rPr>
          <w:sz w:val="28"/>
          <w:szCs w:val="28"/>
        </w:rPr>
        <w:t xml:space="preserve"> мережі, </w:t>
      </w:r>
      <w:r w:rsidR="003F4581" w:rsidRPr="00F90279">
        <w:rPr>
          <w:sz w:val="28"/>
          <w:szCs w:val="28"/>
        </w:rPr>
        <w:t>показник</w:t>
      </w:r>
      <w:r w:rsidR="00670E59" w:rsidRPr="00F90279">
        <w:rPr>
          <w:sz w:val="28"/>
          <w:szCs w:val="28"/>
        </w:rPr>
        <w:t>и</w:t>
      </w:r>
      <w:r w:rsidR="003F4581" w:rsidRPr="00F90279">
        <w:rPr>
          <w:sz w:val="28"/>
          <w:szCs w:val="28"/>
        </w:rPr>
        <w:t xml:space="preserve"> Звіту за своїми операціями, </w:t>
      </w:r>
      <w:r w:rsidR="00807820" w:rsidRPr="00F90279">
        <w:rPr>
          <w:sz w:val="28"/>
          <w:szCs w:val="28"/>
        </w:rPr>
        <w:t xml:space="preserve">а також </w:t>
      </w:r>
      <w:r w:rsidR="00C609B1" w:rsidRPr="00F90279">
        <w:rPr>
          <w:sz w:val="28"/>
          <w:szCs w:val="28"/>
        </w:rPr>
        <w:t xml:space="preserve">показники </w:t>
      </w:r>
      <w:r w:rsidR="00807820" w:rsidRPr="00F90279">
        <w:rPr>
          <w:sz w:val="28"/>
          <w:szCs w:val="28"/>
        </w:rPr>
        <w:t>Звіт</w:t>
      </w:r>
      <w:r w:rsidR="00C609B1" w:rsidRPr="00F90279">
        <w:rPr>
          <w:sz w:val="28"/>
          <w:szCs w:val="28"/>
        </w:rPr>
        <w:t>ів</w:t>
      </w:r>
      <w:r w:rsidR="00807820" w:rsidRPr="00F90279">
        <w:rPr>
          <w:sz w:val="28"/>
          <w:szCs w:val="28"/>
        </w:rPr>
        <w:t xml:space="preserve"> інших головних розпорядників</w:t>
      </w:r>
      <w:r w:rsidR="004A421C" w:rsidRPr="00F90279">
        <w:rPr>
          <w:sz w:val="28"/>
          <w:szCs w:val="28"/>
        </w:rPr>
        <w:t xml:space="preserve"> коштів державного бюджету</w:t>
      </w:r>
      <w:r w:rsidR="00807820" w:rsidRPr="00F90279">
        <w:rPr>
          <w:sz w:val="28"/>
          <w:szCs w:val="28"/>
        </w:rPr>
        <w:t xml:space="preserve">, </w:t>
      </w:r>
      <w:r w:rsidR="00566586" w:rsidRPr="00F90279">
        <w:rPr>
          <w:sz w:val="28"/>
          <w:szCs w:val="28"/>
        </w:rPr>
        <w:t xml:space="preserve">яким передано кошти, </w:t>
      </w:r>
      <w:r w:rsidR="00B96D6C" w:rsidRPr="00F90279">
        <w:rPr>
          <w:sz w:val="28"/>
          <w:szCs w:val="28"/>
        </w:rPr>
        <w:t xml:space="preserve">і </w:t>
      </w:r>
      <w:r w:rsidR="00501B4F" w:rsidRPr="00F90279">
        <w:rPr>
          <w:sz w:val="28"/>
          <w:szCs w:val="28"/>
        </w:rPr>
        <w:t>щоміся</w:t>
      </w:r>
      <w:r w:rsidR="00206A04" w:rsidRPr="00F90279">
        <w:rPr>
          <w:sz w:val="28"/>
          <w:szCs w:val="28"/>
        </w:rPr>
        <w:t>ця</w:t>
      </w:r>
      <w:r w:rsidR="00501B4F" w:rsidRPr="00F90279">
        <w:rPr>
          <w:sz w:val="28"/>
          <w:szCs w:val="28"/>
        </w:rPr>
        <w:t xml:space="preserve"> </w:t>
      </w:r>
      <w:r w:rsidR="0021239E" w:rsidRPr="00F90279">
        <w:rPr>
          <w:sz w:val="28"/>
          <w:szCs w:val="28"/>
        </w:rPr>
        <w:t>пода</w:t>
      </w:r>
      <w:r w:rsidR="00E506A8" w:rsidRPr="00F90279">
        <w:rPr>
          <w:sz w:val="28"/>
          <w:szCs w:val="28"/>
        </w:rPr>
        <w:t>є</w:t>
      </w:r>
      <w:r w:rsidR="0021239E" w:rsidRPr="00F90279">
        <w:rPr>
          <w:sz w:val="28"/>
          <w:szCs w:val="28"/>
        </w:rPr>
        <w:t xml:space="preserve"> </w:t>
      </w:r>
      <w:r w:rsidR="005E019A" w:rsidRPr="00F90279">
        <w:rPr>
          <w:sz w:val="28"/>
          <w:szCs w:val="28"/>
        </w:rPr>
        <w:t xml:space="preserve">до Казначейства </w:t>
      </w:r>
      <w:r w:rsidR="000D34AC" w:rsidRPr="00F90279">
        <w:rPr>
          <w:sz w:val="28"/>
          <w:szCs w:val="28"/>
        </w:rPr>
        <w:t>З</w:t>
      </w:r>
      <w:r w:rsidR="00B96D6C" w:rsidRPr="00F90279">
        <w:rPr>
          <w:sz w:val="28"/>
          <w:szCs w:val="28"/>
        </w:rPr>
        <w:t>веден</w:t>
      </w:r>
      <w:r w:rsidR="000D34AC" w:rsidRPr="00F90279">
        <w:rPr>
          <w:sz w:val="28"/>
          <w:szCs w:val="28"/>
        </w:rPr>
        <w:t>ий</w:t>
      </w:r>
      <w:r w:rsidR="00B96D6C" w:rsidRPr="00F90279">
        <w:rPr>
          <w:sz w:val="28"/>
          <w:szCs w:val="28"/>
        </w:rPr>
        <w:t xml:space="preserve"> </w:t>
      </w:r>
      <w:r w:rsidR="000D34AC" w:rsidRPr="00F90279">
        <w:rPr>
          <w:sz w:val="28"/>
          <w:szCs w:val="28"/>
        </w:rPr>
        <w:t>з</w:t>
      </w:r>
      <w:r w:rsidR="0021239E" w:rsidRPr="00F90279">
        <w:rPr>
          <w:sz w:val="28"/>
          <w:szCs w:val="28"/>
        </w:rPr>
        <w:t>віт</w:t>
      </w:r>
      <w:r w:rsidR="00B20F5F" w:rsidRPr="00F90279">
        <w:rPr>
          <w:sz w:val="28"/>
          <w:szCs w:val="28"/>
        </w:rPr>
        <w:t xml:space="preserve"> </w:t>
      </w:r>
      <w:r w:rsidR="000D34AC" w:rsidRPr="00F90279">
        <w:rPr>
          <w:sz w:val="28"/>
          <w:szCs w:val="28"/>
        </w:rPr>
        <w:t xml:space="preserve">про надходження і використання коштів спеціального фонду державного бюджету, отриманих </w:t>
      </w:r>
      <w:r w:rsidR="00670E59" w:rsidRPr="00F90279">
        <w:rPr>
          <w:sz w:val="28"/>
          <w:szCs w:val="28"/>
        </w:rPr>
        <w:t>на рахунок</w:t>
      </w:r>
      <w:r w:rsidR="000D34AC" w:rsidRPr="00F90279">
        <w:rPr>
          <w:sz w:val="28"/>
          <w:szCs w:val="28"/>
        </w:rPr>
        <w:t>, відкрит</w:t>
      </w:r>
      <w:r w:rsidR="00670E59" w:rsidRPr="00F90279">
        <w:rPr>
          <w:sz w:val="28"/>
          <w:szCs w:val="28"/>
        </w:rPr>
        <w:t>ий</w:t>
      </w:r>
      <w:r w:rsidR="000D34AC" w:rsidRPr="00F90279">
        <w:rPr>
          <w:sz w:val="28"/>
          <w:szCs w:val="28"/>
        </w:rPr>
        <w:t xml:space="preserve"> в Національному банку України, </w:t>
      </w:r>
      <w:r w:rsidR="00566586" w:rsidRPr="00F90279">
        <w:rPr>
          <w:sz w:val="28"/>
          <w:szCs w:val="28"/>
        </w:rPr>
        <w:t>у розрізі</w:t>
      </w:r>
      <w:r w:rsidR="0021239E" w:rsidRPr="00F90279">
        <w:rPr>
          <w:sz w:val="28"/>
          <w:szCs w:val="28"/>
        </w:rPr>
        <w:t xml:space="preserve"> бюджетн</w:t>
      </w:r>
      <w:r w:rsidR="00566586" w:rsidRPr="00F90279">
        <w:rPr>
          <w:sz w:val="28"/>
          <w:szCs w:val="28"/>
        </w:rPr>
        <w:t>их</w:t>
      </w:r>
      <w:r w:rsidR="000D34AC" w:rsidRPr="00F90279">
        <w:rPr>
          <w:sz w:val="28"/>
          <w:szCs w:val="28"/>
        </w:rPr>
        <w:t xml:space="preserve"> програм</w:t>
      </w:r>
      <w:r w:rsidR="0021239E" w:rsidRPr="00F90279">
        <w:rPr>
          <w:sz w:val="28"/>
          <w:szCs w:val="28"/>
        </w:rPr>
        <w:t xml:space="preserve"> не пізніше 1</w:t>
      </w:r>
      <w:r w:rsidR="00B667CD" w:rsidRPr="00F90279">
        <w:rPr>
          <w:sz w:val="28"/>
          <w:szCs w:val="28"/>
        </w:rPr>
        <w:t>5</w:t>
      </w:r>
      <w:r w:rsidR="0021239E" w:rsidRPr="00F90279">
        <w:rPr>
          <w:sz w:val="28"/>
          <w:szCs w:val="28"/>
        </w:rPr>
        <w:t xml:space="preserve"> числа місяця, наступного за звітним,</w:t>
      </w:r>
      <w:r w:rsidR="00B96D6C" w:rsidRPr="00F90279">
        <w:rPr>
          <w:sz w:val="28"/>
          <w:szCs w:val="28"/>
        </w:rPr>
        <w:t xml:space="preserve"> за формою, наведеною в додатку 3 до цього По</w:t>
      </w:r>
      <w:r w:rsidR="002C4A69" w:rsidRPr="00F90279">
        <w:rPr>
          <w:sz w:val="28"/>
          <w:szCs w:val="28"/>
        </w:rPr>
        <w:t>ложення</w:t>
      </w:r>
      <w:r w:rsidR="0021239E" w:rsidRPr="00F90279">
        <w:rPr>
          <w:sz w:val="28"/>
          <w:szCs w:val="28"/>
        </w:rPr>
        <w:t xml:space="preserve">. </w:t>
      </w:r>
    </w:p>
    <w:p w:rsidR="00566586" w:rsidRPr="00F90279" w:rsidRDefault="00566586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A19FD" w:rsidRDefault="005D04EF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1</w:t>
      </w:r>
      <w:r w:rsidR="008A19FD" w:rsidRPr="00F90279">
        <w:rPr>
          <w:sz w:val="28"/>
          <w:szCs w:val="28"/>
        </w:rPr>
        <w:t>1</w:t>
      </w:r>
      <w:r w:rsidRPr="00F90279">
        <w:rPr>
          <w:sz w:val="28"/>
          <w:szCs w:val="28"/>
        </w:rPr>
        <w:t xml:space="preserve">. </w:t>
      </w:r>
      <w:r w:rsidR="000D34AC" w:rsidRPr="00F90279">
        <w:rPr>
          <w:sz w:val="28"/>
          <w:szCs w:val="28"/>
        </w:rPr>
        <w:t>П</w:t>
      </w:r>
      <w:r w:rsidR="00B96D6C" w:rsidRPr="00F90279">
        <w:rPr>
          <w:sz w:val="28"/>
          <w:szCs w:val="28"/>
        </w:rPr>
        <w:t>ередбачені у пунктах 8</w:t>
      </w:r>
      <w:r w:rsidR="00206A04" w:rsidRPr="00F90279">
        <w:rPr>
          <w:sz w:val="28"/>
          <w:szCs w:val="28"/>
        </w:rPr>
        <w:t>–</w:t>
      </w:r>
      <w:r w:rsidR="008A19FD" w:rsidRPr="00F90279">
        <w:rPr>
          <w:sz w:val="28"/>
          <w:szCs w:val="28"/>
        </w:rPr>
        <w:t>10</w:t>
      </w:r>
      <w:r w:rsidR="00B96D6C" w:rsidRPr="00F90279">
        <w:rPr>
          <w:sz w:val="28"/>
          <w:szCs w:val="28"/>
        </w:rPr>
        <w:t xml:space="preserve"> цього По</w:t>
      </w:r>
      <w:r w:rsidR="002C4A69" w:rsidRPr="00F90279">
        <w:rPr>
          <w:sz w:val="28"/>
          <w:szCs w:val="28"/>
        </w:rPr>
        <w:t>ложення</w:t>
      </w:r>
      <w:r w:rsidR="000D34AC" w:rsidRPr="00F90279">
        <w:rPr>
          <w:sz w:val="28"/>
          <w:szCs w:val="28"/>
        </w:rPr>
        <w:t xml:space="preserve"> звіти</w:t>
      </w:r>
      <w:r w:rsidR="0021239E" w:rsidRPr="00F90279">
        <w:rPr>
          <w:sz w:val="28"/>
          <w:szCs w:val="28"/>
        </w:rPr>
        <w:t xml:space="preserve"> </w:t>
      </w:r>
      <w:r w:rsidR="00B96D6C" w:rsidRPr="00F90279">
        <w:rPr>
          <w:sz w:val="28"/>
          <w:szCs w:val="28"/>
        </w:rPr>
        <w:t xml:space="preserve">складаються та подаються </w:t>
      </w:r>
      <w:r w:rsidR="0021239E" w:rsidRPr="00F90279">
        <w:rPr>
          <w:sz w:val="28"/>
          <w:szCs w:val="28"/>
        </w:rPr>
        <w:t>із застосуванням автоматизованої системи п</w:t>
      </w:r>
      <w:r w:rsidR="00767D65" w:rsidRPr="00F90279">
        <w:rPr>
          <w:sz w:val="28"/>
          <w:szCs w:val="28"/>
        </w:rPr>
        <w:t>о</w:t>
      </w:r>
      <w:r w:rsidR="0021239E" w:rsidRPr="00F90279">
        <w:rPr>
          <w:sz w:val="28"/>
          <w:szCs w:val="28"/>
        </w:rPr>
        <w:t xml:space="preserve">дання електронної звітності клієнтами </w:t>
      </w:r>
      <w:r w:rsidR="00767D65" w:rsidRPr="00F90279">
        <w:rPr>
          <w:sz w:val="28"/>
          <w:szCs w:val="28"/>
        </w:rPr>
        <w:t>Державної казначейської служби України.</w:t>
      </w:r>
      <w:r w:rsidR="008D083B" w:rsidRPr="00F90279">
        <w:rPr>
          <w:sz w:val="28"/>
          <w:szCs w:val="28"/>
        </w:rPr>
        <w:t xml:space="preserve"> </w:t>
      </w:r>
      <w:r w:rsidR="00D20C41" w:rsidRPr="00F90279">
        <w:rPr>
          <w:sz w:val="28"/>
          <w:szCs w:val="28"/>
        </w:rPr>
        <w:t>Перевірка та візування органами Казначейства звітів</w:t>
      </w:r>
      <w:r w:rsidR="00D20C41">
        <w:rPr>
          <w:sz w:val="28"/>
          <w:szCs w:val="28"/>
        </w:rPr>
        <w:t>, передбачених у пунктах 8 та 9</w:t>
      </w:r>
      <w:r w:rsidR="00D20C41">
        <w:rPr>
          <w:sz w:val="28"/>
          <w:szCs w:val="28"/>
        </w:rPr>
        <w:t xml:space="preserve"> цього Положення</w:t>
      </w:r>
      <w:bookmarkStart w:id="0" w:name="_GoBack"/>
      <w:bookmarkEnd w:id="0"/>
      <w:r w:rsidR="00D20C41">
        <w:rPr>
          <w:sz w:val="28"/>
          <w:szCs w:val="28"/>
        </w:rPr>
        <w:t>,</w:t>
      </w:r>
      <w:r w:rsidR="00D20C41" w:rsidRPr="00F90279">
        <w:rPr>
          <w:sz w:val="28"/>
          <w:szCs w:val="28"/>
        </w:rPr>
        <w:t xml:space="preserve"> не здійснюється</w:t>
      </w:r>
      <w:r w:rsidR="00D20C41">
        <w:rPr>
          <w:sz w:val="28"/>
          <w:szCs w:val="28"/>
        </w:rPr>
        <w:t>.</w:t>
      </w:r>
    </w:p>
    <w:p w:rsidR="00D20C41" w:rsidRPr="00F90279" w:rsidRDefault="00D20C41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C4A69" w:rsidRPr="00F90279" w:rsidRDefault="002C4A6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12. Казначейство на підставі зведеного звіту головного розпорядника, </w:t>
      </w:r>
      <w:r w:rsidR="00206A04" w:rsidRPr="00F90279">
        <w:rPr>
          <w:sz w:val="28"/>
          <w:szCs w:val="28"/>
        </w:rPr>
        <w:t>на ім’я якого відкрито рахунок у</w:t>
      </w:r>
      <w:r w:rsidRPr="00F90279">
        <w:rPr>
          <w:sz w:val="28"/>
          <w:szCs w:val="28"/>
        </w:rPr>
        <w:t xml:space="preserve"> Національному банку України, складає Звіт про надходження і використання коштів спеціального фонду державного бюджету, отриманих як добровільні внески (благодійні пожертви) від фізичних та юридичних осіб приватного права та/або публічно</w:t>
      </w:r>
      <w:r w:rsidR="00206A04" w:rsidRPr="00F90279">
        <w:rPr>
          <w:sz w:val="28"/>
          <w:szCs w:val="28"/>
        </w:rPr>
        <w:t>го права на рахунок, відкритий у</w:t>
      </w:r>
      <w:r w:rsidRPr="00F90279">
        <w:rPr>
          <w:sz w:val="28"/>
          <w:szCs w:val="28"/>
        </w:rPr>
        <w:t xml:space="preserve"> Національному банку України, за формою, наведеною в додатку 4 до цього </w:t>
      </w:r>
      <w:r w:rsidRPr="00F90279">
        <w:rPr>
          <w:sz w:val="28"/>
          <w:szCs w:val="28"/>
          <w:shd w:val="clear" w:color="auto" w:fill="FFFFFF"/>
        </w:rPr>
        <w:t>Положення.</w:t>
      </w:r>
    </w:p>
    <w:p w:rsidR="002C4A69" w:rsidRPr="00F90279" w:rsidRDefault="002C4A69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>Звіт складається Казначейством щодо кожного з в</w:t>
      </w:r>
      <w:r w:rsidR="00206A04" w:rsidRPr="00F90279">
        <w:rPr>
          <w:sz w:val="28"/>
          <w:szCs w:val="28"/>
        </w:rPr>
        <w:t>ідповідних рахунків, відкритих у</w:t>
      </w:r>
      <w:r w:rsidRPr="00F90279">
        <w:rPr>
          <w:sz w:val="28"/>
          <w:szCs w:val="28"/>
        </w:rPr>
        <w:t xml:space="preserve"> Національному банку України, та не пізніше 25 числа місяця, наступного за звітним, подається Верховній Раді України, Президенту України, Кабінету Міністрів України, Рахунковій палаті та Міністерству фінансів України.</w:t>
      </w:r>
    </w:p>
    <w:p w:rsidR="003356A0" w:rsidRPr="00F90279" w:rsidRDefault="006A5E9A" w:rsidP="0072611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0279">
        <w:rPr>
          <w:sz w:val="28"/>
          <w:szCs w:val="28"/>
        </w:rPr>
        <w:t xml:space="preserve"> </w:t>
      </w:r>
    </w:p>
    <w:p w:rsidR="002762B8" w:rsidRPr="00F90279" w:rsidRDefault="00184B14" w:rsidP="0072611E">
      <w:pPr>
        <w:ind w:firstLine="567"/>
        <w:jc w:val="both"/>
      </w:pPr>
      <w:r w:rsidRPr="00F90279">
        <w:lastRenderedPageBreak/>
        <w:t>1</w:t>
      </w:r>
      <w:r w:rsidR="008A19FD" w:rsidRPr="00F90279">
        <w:t>3</w:t>
      </w:r>
      <w:r w:rsidR="00767D65" w:rsidRPr="00F90279">
        <w:t xml:space="preserve">. </w:t>
      </w:r>
      <w:r w:rsidR="002762B8" w:rsidRPr="00F90279">
        <w:t xml:space="preserve">За достовірність інформації, дотримання правил за операціями з бюджетними коштами в іноземній та/або національній валюті, правильність складання та своєчасність </w:t>
      </w:r>
      <w:r w:rsidR="00767D65" w:rsidRPr="00F90279">
        <w:t xml:space="preserve">подання до Казначейства </w:t>
      </w:r>
      <w:r w:rsidR="008A19FD" w:rsidRPr="00F90279">
        <w:t>Д</w:t>
      </w:r>
      <w:r w:rsidR="002762B8" w:rsidRPr="00F90279">
        <w:t>овід</w:t>
      </w:r>
      <w:r w:rsidR="008A19FD" w:rsidRPr="00F90279">
        <w:t>ок та</w:t>
      </w:r>
      <w:r w:rsidR="002762B8" w:rsidRPr="00F90279">
        <w:t xml:space="preserve"> </w:t>
      </w:r>
      <w:r w:rsidR="008D083B" w:rsidRPr="00F90279">
        <w:t>з</w:t>
      </w:r>
      <w:r w:rsidR="00570620" w:rsidRPr="00F90279">
        <w:t>вітів</w:t>
      </w:r>
      <w:r w:rsidR="008A19FD" w:rsidRPr="00F90279">
        <w:t xml:space="preserve"> </w:t>
      </w:r>
      <w:r w:rsidR="002762B8" w:rsidRPr="00F90279">
        <w:t>відповіда</w:t>
      </w:r>
      <w:r w:rsidR="008D083B" w:rsidRPr="00F90279">
        <w:t>ють</w:t>
      </w:r>
      <w:r w:rsidR="002762B8" w:rsidRPr="00F90279">
        <w:t xml:space="preserve"> </w:t>
      </w:r>
      <w:r w:rsidR="00B42930" w:rsidRPr="00F90279">
        <w:t>головн</w:t>
      </w:r>
      <w:r w:rsidR="008D083B" w:rsidRPr="00F90279">
        <w:t>і</w:t>
      </w:r>
      <w:r w:rsidR="00B42930" w:rsidRPr="00F90279">
        <w:t xml:space="preserve"> </w:t>
      </w:r>
      <w:r w:rsidR="002762B8" w:rsidRPr="00F90279">
        <w:t>розпорядник</w:t>
      </w:r>
      <w:r w:rsidR="008D083B" w:rsidRPr="00F90279">
        <w:t>и</w:t>
      </w:r>
      <w:r w:rsidR="00055A41" w:rsidRPr="00F90279">
        <w:t>,</w:t>
      </w:r>
      <w:r w:rsidR="003E7A94" w:rsidRPr="00F90279">
        <w:t xml:space="preserve"> </w:t>
      </w:r>
      <w:r w:rsidR="00055A41" w:rsidRPr="00F90279">
        <w:t>на ім’я яких відкрито рахунки в Національному банку України</w:t>
      </w:r>
      <w:r w:rsidR="002762B8" w:rsidRPr="00F90279">
        <w:t>.</w:t>
      </w:r>
    </w:p>
    <w:p w:rsidR="002762B8" w:rsidRPr="00F90279" w:rsidRDefault="002762B8" w:rsidP="0072611E">
      <w:pPr>
        <w:tabs>
          <w:tab w:val="left" w:pos="0"/>
          <w:tab w:val="left" w:pos="993"/>
        </w:tabs>
        <w:suppressAutoHyphens w:val="0"/>
        <w:ind w:left="567"/>
        <w:jc w:val="both"/>
        <w:rPr>
          <w:lang w:eastAsia="ru-RU"/>
        </w:rPr>
      </w:pPr>
    </w:p>
    <w:p w:rsidR="008D083B" w:rsidRPr="00F90279" w:rsidRDefault="008D083B" w:rsidP="0072611E">
      <w:pPr>
        <w:tabs>
          <w:tab w:val="left" w:pos="0"/>
          <w:tab w:val="left" w:pos="993"/>
        </w:tabs>
        <w:suppressAutoHyphens w:val="0"/>
        <w:ind w:left="567"/>
        <w:jc w:val="both"/>
        <w:rPr>
          <w:lang w:eastAsia="ru-RU"/>
        </w:rPr>
      </w:pPr>
    </w:p>
    <w:p w:rsidR="005803F1" w:rsidRPr="00F90279" w:rsidRDefault="006339A7" w:rsidP="0072611E">
      <w:pPr>
        <w:pStyle w:val="16"/>
        <w:spacing w:before="0" w:after="0"/>
        <w:jc w:val="both"/>
        <w:rPr>
          <w:b/>
          <w:szCs w:val="28"/>
        </w:rPr>
      </w:pPr>
      <w:r w:rsidRPr="00F90279">
        <w:rPr>
          <w:b/>
          <w:szCs w:val="28"/>
        </w:rPr>
        <w:t>Д</w:t>
      </w:r>
      <w:r w:rsidR="005803F1" w:rsidRPr="00F90279">
        <w:rPr>
          <w:b/>
          <w:szCs w:val="28"/>
        </w:rPr>
        <w:t xml:space="preserve">иректор Департаменту </w:t>
      </w:r>
    </w:p>
    <w:p w:rsidR="00413380" w:rsidRPr="00F90279" w:rsidRDefault="005803F1" w:rsidP="0072611E">
      <w:pPr>
        <w:jc w:val="both"/>
        <w:rPr>
          <w:b/>
        </w:rPr>
      </w:pPr>
      <w:r w:rsidRPr="00F90279">
        <w:rPr>
          <w:b/>
        </w:rPr>
        <w:t xml:space="preserve">державного бюджету                                                    </w:t>
      </w:r>
      <w:r w:rsidR="006339A7" w:rsidRPr="00F90279">
        <w:rPr>
          <w:b/>
        </w:rPr>
        <w:t>Володимир ЛОЗИЦЬКИЙ</w:t>
      </w:r>
    </w:p>
    <w:sectPr w:rsidR="00413380" w:rsidRPr="00F90279" w:rsidSect="0072611E">
      <w:headerReference w:type="even" r:id="rId9"/>
      <w:headerReference w:type="default" r:id="rId10"/>
      <w:pgSz w:w="11906" w:h="16838"/>
      <w:pgMar w:top="1134" w:right="567" w:bottom="1588" w:left="170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5A4" w:rsidRDefault="00EC05A4">
      <w:r>
        <w:separator/>
      </w:r>
    </w:p>
  </w:endnote>
  <w:endnote w:type="continuationSeparator" w:id="0">
    <w:p w:rsidR="00EC05A4" w:rsidRDefault="00E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5A4" w:rsidRDefault="00EC05A4">
      <w:r>
        <w:separator/>
      </w:r>
    </w:p>
  </w:footnote>
  <w:footnote w:type="continuationSeparator" w:id="0">
    <w:p w:rsidR="00EC05A4" w:rsidRDefault="00EC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C1" w:rsidRDefault="009972C1" w:rsidP="00073AAE">
    <w:pPr>
      <w:pStyle w:val="ad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972C1" w:rsidRDefault="009972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2C1" w:rsidRPr="00F90279" w:rsidRDefault="009972C1" w:rsidP="004918C8">
    <w:pPr>
      <w:pStyle w:val="ad"/>
      <w:framePr w:h="676" w:hRule="exact" w:wrap="around" w:vAnchor="text" w:hAnchor="margin" w:xAlign="center" w:y="-143"/>
      <w:rPr>
        <w:rStyle w:val="a4"/>
        <w:sz w:val="24"/>
        <w:szCs w:val="24"/>
      </w:rPr>
    </w:pPr>
    <w:r w:rsidRPr="00F90279">
      <w:rPr>
        <w:rStyle w:val="a4"/>
        <w:sz w:val="24"/>
        <w:szCs w:val="24"/>
      </w:rPr>
      <w:fldChar w:fldCharType="begin"/>
    </w:r>
    <w:r w:rsidRPr="00F90279">
      <w:rPr>
        <w:rStyle w:val="a4"/>
        <w:sz w:val="24"/>
        <w:szCs w:val="24"/>
      </w:rPr>
      <w:instrText xml:space="preserve">PAGE  </w:instrText>
    </w:r>
    <w:r w:rsidRPr="00F90279">
      <w:rPr>
        <w:rStyle w:val="a4"/>
        <w:sz w:val="24"/>
        <w:szCs w:val="24"/>
      </w:rPr>
      <w:fldChar w:fldCharType="separate"/>
    </w:r>
    <w:r w:rsidR="00D20C41">
      <w:rPr>
        <w:rStyle w:val="a4"/>
        <w:noProof/>
        <w:sz w:val="24"/>
        <w:szCs w:val="24"/>
      </w:rPr>
      <w:t>3</w:t>
    </w:r>
    <w:r w:rsidRPr="00F90279">
      <w:rPr>
        <w:rStyle w:val="a4"/>
        <w:sz w:val="24"/>
        <w:szCs w:val="24"/>
      </w:rPr>
      <w:fldChar w:fldCharType="end"/>
    </w:r>
  </w:p>
  <w:p w:rsidR="009972C1" w:rsidRPr="00D31363" w:rsidRDefault="009972C1" w:rsidP="005001B7">
    <w:pPr>
      <w:pStyle w:val="ad"/>
      <w:rPr>
        <w:sz w:val="24"/>
        <w:szCs w:val="24"/>
      </w:rPr>
    </w:pPr>
  </w:p>
  <w:p w:rsidR="009972C1" w:rsidRPr="00D31363" w:rsidRDefault="009972C1" w:rsidP="005001B7">
    <w:pPr>
      <w:pStyle w:val="a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2" w15:restartNumberingAfterBreak="0">
    <w:nsid w:val="02551E0F"/>
    <w:multiLevelType w:val="hybridMultilevel"/>
    <w:tmpl w:val="A88EE2E2"/>
    <w:lvl w:ilvl="0" w:tplc="DA160262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3D46C7"/>
    <w:multiLevelType w:val="hybridMultilevel"/>
    <w:tmpl w:val="858A81E8"/>
    <w:lvl w:ilvl="0" w:tplc="42E8157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207" w:hanging="360"/>
      </w:pPr>
    </w:lvl>
    <w:lvl w:ilvl="2" w:tplc="0422001B" w:tentative="1">
      <w:start w:val="1"/>
      <w:numFmt w:val="lowerRoman"/>
      <w:lvlText w:val="%3."/>
      <w:lvlJc w:val="right"/>
      <w:pPr>
        <w:ind w:left="3927" w:hanging="180"/>
      </w:pPr>
    </w:lvl>
    <w:lvl w:ilvl="3" w:tplc="0422000F" w:tentative="1">
      <w:start w:val="1"/>
      <w:numFmt w:val="decimal"/>
      <w:lvlText w:val="%4."/>
      <w:lvlJc w:val="left"/>
      <w:pPr>
        <w:ind w:left="4647" w:hanging="360"/>
      </w:pPr>
    </w:lvl>
    <w:lvl w:ilvl="4" w:tplc="04220019" w:tentative="1">
      <w:start w:val="1"/>
      <w:numFmt w:val="lowerLetter"/>
      <w:lvlText w:val="%5."/>
      <w:lvlJc w:val="left"/>
      <w:pPr>
        <w:ind w:left="5367" w:hanging="360"/>
      </w:pPr>
    </w:lvl>
    <w:lvl w:ilvl="5" w:tplc="0422001B" w:tentative="1">
      <w:start w:val="1"/>
      <w:numFmt w:val="lowerRoman"/>
      <w:lvlText w:val="%6."/>
      <w:lvlJc w:val="right"/>
      <w:pPr>
        <w:ind w:left="6087" w:hanging="180"/>
      </w:pPr>
    </w:lvl>
    <w:lvl w:ilvl="6" w:tplc="0422000F" w:tentative="1">
      <w:start w:val="1"/>
      <w:numFmt w:val="decimal"/>
      <w:lvlText w:val="%7."/>
      <w:lvlJc w:val="left"/>
      <w:pPr>
        <w:ind w:left="6807" w:hanging="360"/>
      </w:pPr>
    </w:lvl>
    <w:lvl w:ilvl="7" w:tplc="04220019" w:tentative="1">
      <w:start w:val="1"/>
      <w:numFmt w:val="lowerLetter"/>
      <w:lvlText w:val="%8."/>
      <w:lvlJc w:val="left"/>
      <w:pPr>
        <w:ind w:left="7527" w:hanging="360"/>
      </w:pPr>
    </w:lvl>
    <w:lvl w:ilvl="8" w:tplc="0422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4CC5A05"/>
    <w:multiLevelType w:val="hybridMultilevel"/>
    <w:tmpl w:val="1F963204"/>
    <w:lvl w:ilvl="0" w:tplc="D5662FB2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6E546A1"/>
    <w:multiLevelType w:val="hybridMultilevel"/>
    <w:tmpl w:val="F7003CD2"/>
    <w:lvl w:ilvl="0" w:tplc="3476E0A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412835"/>
    <w:multiLevelType w:val="hybridMultilevel"/>
    <w:tmpl w:val="33D85F7C"/>
    <w:lvl w:ilvl="0" w:tplc="7B1665B4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9" w15:restartNumberingAfterBreak="0">
    <w:nsid w:val="44A06930"/>
    <w:multiLevelType w:val="hybridMultilevel"/>
    <w:tmpl w:val="53985228"/>
    <w:lvl w:ilvl="0" w:tplc="C55016C2">
      <w:start w:val="1"/>
      <w:numFmt w:val="decimal"/>
      <w:lvlText w:val="%1)"/>
      <w:lvlJc w:val="left"/>
      <w:pPr>
        <w:ind w:left="7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4E1E276F"/>
    <w:multiLevelType w:val="hybridMultilevel"/>
    <w:tmpl w:val="F4FC31FC"/>
    <w:lvl w:ilvl="0" w:tplc="947834F4">
      <w:start w:val="1"/>
      <w:numFmt w:val="decimal"/>
      <w:lvlText w:val="%1)"/>
      <w:lvlJc w:val="left"/>
      <w:pPr>
        <w:tabs>
          <w:tab w:val="num" w:pos="-127"/>
        </w:tabs>
        <w:ind w:left="-1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1" w15:restartNumberingAfterBreak="0">
    <w:nsid w:val="4FF662E1"/>
    <w:multiLevelType w:val="hybridMultilevel"/>
    <w:tmpl w:val="BA2015C0"/>
    <w:lvl w:ilvl="0" w:tplc="0DCEEFD0">
      <w:start w:val="1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</w:lvl>
  </w:abstractNum>
  <w:abstractNum w:abstractNumId="12" w15:restartNumberingAfterBreak="0">
    <w:nsid w:val="6E586C96"/>
    <w:multiLevelType w:val="hybridMultilevel"/>
    <w:tmpl w:val="2C8E8C52"/>
    <w:lvl w:ilvl="0" w:tplc="9E688344">
      <w:start w:val="1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74E6772C"/>
    <w:multiLevelType w:val="hybridMultilevel"/>
    <w:tmpl w:val="8B6053D0"/>
    <w:lvl w:ilvl="0" w:tplc="E918FD8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7DED3357"/>
    <w:multiLevelType w:val="hybridMultilevel"/>
    <w:tmpl w:val="8D56C58C"/>
    <w:lvl w:ilvl="0" w:tplc="CB4839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D1"/>
    <w:rsid w:val="000139C8"/>
    <w:rsid w:val="0001522A"/>
    <w:rsid w:val="00015D8E"/>
    <w:rsid w:val="00020287"/>
    <w:rsid w:val="000208C6"/>
    <w:rsid w:val="00022770"/>
    <w:rsid w:val="00022D3B"/>
    <w:rsid w:val="00022F29"/>
    <w:rsid w:val="00030F85"/>
    <w:rsid w:val="0003256E"/>
    <w:rsid w:val="000357A4"/>
    <w:rsid w:val="0003592C"/>
    <w:rsid w:val="000365FE"/>
    <w:rsid w:val="00037EF3"/>
    <w:rsid w:val="000405DF"/>
    <w:rsid w:val="00043906"/>
    <w:rsid w:val="00043F3A"/>
    <w:rsid w:val="00044DFC"/>
    <w:rsid w:val="00044FA7"/>
    <w:rsid w:val="00046056"/>
    <w:rsid w:val="00046600"/>
    <w:rsid w:val="00047167"/>
    <w:rsid w:val="000506CC"/>
    <w:rsid w:val="00052A29"/>
    <w:rsid w:val="00054A18"/>
    <w:rsid w:val="00054AF5"/>
    <w:rsid w:val="000557A6"/>
    <w:rsid w:val="00055A41"/>
    <w:rsid w:val="00055B2F"/>
    <w:rsid w:val="000632D0"/>
    <w:rsid w:val="00066BC8"/>
    <w:rsid w:val="0006705B"/>
    <w:rsid w:val="00073AAE"/>
    <w:rsid w:val="00074F7E"/>
    <w:rsid w:val="0007544C"/>
    <w:rsid w:val="00075D16"/>
    <w:rsid w:val="000805E5"/>
    <w:rsid w:val="00080F19"/>
    <w:rsid w:val="000811B4"/>
    <w:rsid w:val="000847BA"/>
    <w:rsid w:val="00091E33"/>
    <w:rsid w:val="00095529"/>
    <w:rsid w:val="00097419"/>
    <w:rsid w:val="00097BFF"/>
    <w:rsid w:val="000A2016"/>
    <w:rsid w:val="000A3F87"/>
    <w:rsid w:val="000A49B4"/>
    <w:rsid w:val="000A4F1C"/>
    <w:rsid w:val="000A5131"/>
    <w:rsid w:val="000A65DC"/>
    <w:rsid w:val="000B09B6"/>
    <w:rsid w:val="000B4011"/>
    <w:rsid w:val="000C1CF7"/>
    <w:rsid w:val="000C1CFF"/>
    <w:rsid w:val="000C57CE"/>
    <w:rsid w:val="000C5A3E"/>
    <w:rsid w:val="000C6B77"/>
    <w:rsid w:val="000C6F20"/>
    <w:rsid w:val="000D2454"/>
    <w:rsid w:val="000D34AC"/>
    <w:rsid w:val="000D372A"/>
    <w:rsid w:val="000E1057"/>
    <w:rsid w:val="000E106C"/>
    <w:rsid w:val="000E29AE"/>
    <w:rsid w:val="000E3893"/>
    <w:rsid w:val="000E4D83"/>
    <w:rsid w:val="000E6E1C"/>
    <w:rsid w:val="000E7905"/>
    <w:rsid w:val="000F1B4A"/>
    <w:rsid w:val="000F63D9"/>
    <w:rsid w:val="0010548B"/>
    <w:rsid w:val="00114F2B"/>
    <w:rsid w:val="00121A69"/>
    <w:rsid w:val="00121BFE"/>
    <w:rsid w:val="0012234B"/>
    <w:rsid w:val="00122451"/>
    <w:rsid w:val="00123F72"/>
    <w:rsid w:val="00124D60"/>
    <w:rsid w:val="00125F5D"/>
    <w:rsid w:val="00126D28"/>
    <w:rsid w:val="001317A1"/>
    <w:rsid w:val="00133008"/>
    <w:rsid w:val="00133E11"/>
    <w:rsid w:val="001341E5"/>
    <w:rsid w:val="00137019"/>
    <w:rsid w:val="00141656"/>
    <w:rsid w:val="00143CA3"/>
    <w:rsid w:val="0014527D"/>
    <w:rsid w:val="00145483"/>
    <w:rsid w:val="0014623C"/>
    <w:rsid w:val="00147184"/>
    <w:rsid w:val="0014752F"/>
    <w:rsid w:val="0015194D"/>
    <w:rsid w:val="00153765"/>
    <w:rsid w:val="001540C4"/>
    <w:rsid w:val="00155D0F"/>
    <w:rsid w:val="00156C0A"/>
    <w:rsid w:val="00165F70"/>
    <w:rsid w:val="001709BE"/>
    <w:rsid w:val="00171CB0"/>
    <w:rsid w:val="00172359"/>
    <w:rsid w:val="00172970"/>
    <w:rsid w:val="00174962"/>
    <w:rsid w:val="0017724F"/>
    <w:rsid w:val="00177C2F"/>
    <w:rsid w:val="00180C7F"/>
    <w:rsid w:val="00182588"/>
    <w:rsid w:val="00182AFF"/>
    <w:rsid w:val="00183615"/>
    <w:rsid w:val="00184270"/>
    <w:rsid w:val="00184275"/>
    <w:rsid w:val="00184320"/>
    <w:rsid w:val="00184B14"/>
    <w:rsid w:val="00184E2A"/>
    <w:rsid w:val="0018586F"/>
    <w:rsid w:val="001861E1"/>
    <w:rsid w:val="00186A50"/>
    <w:rsid w:val="00192690"/>
    <w:rsid w:val="0019285C"/>
    <w:rsid w:val="00194032"/>
    <w:rsid w:val="001942BA"/>
    <w:rsid w:val="001957FB"/>
    <w:rsid w:val="00195ADB"/>
    <w:rsid w:val="001B2FA1"/>
    <w:rsid w:val="001B3729"/>
    <w:rsid w:val="001B49E2"/>
    <w:rsid w:val="001B5685"/>
    <w:rsid w:val="001C0ABE"/>
    <w:rsid w:val="001C0C73"/>
    <w:rsid w:val="001C0EB3"/>
    <w:rsid w:val="001C3514"/>
    <w:rsid w:val="001C65E3"/>
    <w:rsid w:val="001D1354"/>
    <w:rsid w:val="001D2564"/>
    <w:rsid w:val="001D4913"/>
    <w:rsid w:val="001D4B14"/>
    <w:rsid w:val="001D5084"/>
    <w:rsid w:val="001E2B17"/>
    <w:rsid w:val="001E5034"/>
    <w:rsid w:val="001E79E7"/>
    <w:rsid w:val="001F01FC"/>
    <w:rsid w:val="001F01FF"/>
    <w:rsid w:val="001F0E02"/>
    <w:rsid w:val="001F0F18"/>
    <w:rsid w:val="001F1B34"/>
    <w:rsid w:val="001F38D1"/>
    <w:rsid w:val="001F407A"/>
    <w:rsid w:val="001F7815"/>
    <w:rsid w:val="00200C0A"/>
    <w:rsid w:val="002068A3"/>
    <w:rsid w:val="00206A04"/>
    <w:rsid w:val="0021239E"/>
    <w:rsid w:val="002126B2"/>
    <w:rsid w:val="002134D4"/>
    <w:rsid w:val="00214151"/>
    <w:rsid w:val="00214D2F"/>
    <w:rsid w:val="00216AF2"/>
    <w:rsid w:val="002218F7"/>
    <w:rsid w:val="002233BE"/>
    <w:rsid w:val="0022782E"/>
    <w:rsid w:val="00227EE7"/>
    <w:rsid w:val="00230150"/>
    <w:rsid w:val="00231519"/>
    <w:rsid w:val="002339F1"/>
    <w:rsid w:val="0023558D"/>
    <w:rsid w:val="00237074"/>
    <w:rsid w:val="00242D00"/>
    <w:rsid w:val="002467B8"/>
    <w:rsid w:val="0024765B"/>
    <w:rsid w:val="002504C8"/>
    <w:rsid w:val="0025140B"/>
    <w:rsid w:val="00251DD2"/>
    <w:rsid w:val="002523CB"/>
    <w:rsid w:val="00253723"/>
    <w:rsid w:val="002548DA"/>
    <w:rsid w:val="002561DE"/>
    <w:rsid w:val="002642DE"/>
    <w:rsid w:val="00264BD2"/>
    <w:rsid w:val="0026685D"/>
    <w:rsid w:val="00266BB2"/>
    <w:rsid w:val="00273B19"/>
    <w:rsid w:val="002743FE"/>
    <w:rsid w:val="0027471F"/>
    <w:rsid w:val="00275CEB"/>
    <w:rsid w:val="002762B8"/>
    <w:rsid w:val="0028012B"/>
    <w:rsid w:val="0028019E"/>
    <w:rsid w:val="002806C7"/>
    <w:rsid w:val="002847AD"/>
    <w:rsid w:val="00284D04"/>
    <w:rsid w:val="002858F5"/>
    <w:rsid w:val="00290E8B"/>
    <w:rsid w:val="002A085C"/>
    <w:rsid w:val="002A2220"/>
    <w:rsid w:val="002A4B05"/>
    <w:rsid w:val="002B27B6"/>
    <w:rsid w:val="002B330A"/>
    <w:rsid w:val="002B39B9"/>
    <w:rsid w:val="002B46BD"/>
    <w:rsid w:val="002C0844"/>
    <w:rsid w:val="002C201B"/>
    <w:rsid w:val="002C291A"/>
    <w:rsid w:val="002C4A69"/>
    <w:rsid w:val="002C72C6"/>
    <w:rsid w:val="002C75BB"/>
    <w:rsid w:val="002C75C1"/>
    <w:rsid w:val="002D0251"/>
    <w:rsid w:val="002D4689"/>
    <w:rsid w:val="002D7FB8"/>
    <w:rsid w:val="002E1903"/>
    <w:rsid w:val="002E2B5A"/>
    <w:rsid w:val="002E2ED3"/>
    <w:rsid w:val="002E5560"/>
    <w:rsid w:val="002F30DD"/>
    <w:rsid w:val="002F3D15"/>
    <w:rsid w:val="002F628C"/>
    <w:rsid w:val="0030173E"/>
    <w:rsid w:val="003025B2"/>
    <w:rsid w:val="00303316"/>
    <w:rsid w:val="003058C7"/>
    <w:rsid w:val="00305A27"/>
    <w:rsid w:val="00307289"/>
    <w:rsid w:val="00307F8D"/>
    <w:rsid w:val="00311D4D"/>
    <w:rsid w:val="00311F1B"/>
    <w:rsid w:val="003123B2"/>
    <w:rsid w:val="0031312A"/>
    <w:rsid w:val="00315BFA"/>
    <w:rsid w:val="0032094E"/>
    <w:rsid w:val="00320C75"/>
    <w:rsid w:val="00325A4E"/>
    <w:rsid w:val="00327919"/>
    <w:rsid w:val="00331F24"/>
    <w:rsid w:val="0033389A"/>
    <w:rsid w:val="0033476D"/>
    <w:rsid w:val="003356A0"/>
    <w:rsid w:val="00337DAC"/>
    <w:rsid w:val="0034017B"/>
    <w:rsid w:val="003415CD"/>
    <w:rsid w:val="00342A78"/>
    <w:rsid w:val="00344CD7"/>
    <w:rsid w:val="00354086"/>
    <w:rsid w:val="00357FBA"/>
    <w:rsid w:val="003621E5"/>
    <w:rsid w:val="003624CD"/>
    <w:rsid w:val="0036266D"/>
    <w:rsid w:val="00364E35"/>
    <w:rsid w:val="003719C5"/>
    <w:rsid w:val="00372826"/>
    <w:rsid w:val="00373DF2"/>
    <w:rsid w:val="00374312"/>
    <w:rsid w:val="00381D39"/>
    <w:rsid w:val="0038446D"/>
    <w:rsid w:val="003870C4"/>
    <w:rsid w:val="003873A9"/>
    <w:rsid w:val="00390732"/>
    <w:rsid w:val="0039187F"/>
    <w:rsid w:val="00391AA7"/>
    <w:rsid w:val="0039380A"/>
    <w:rsid w:val="003951CA"/>
    <w:rsid w:val="00395CB3"/>
    <w:rsid w:val="00396B23"/>
    <w:rsid w:val="003A08C5"/>
    <w:rsid w:val="003A13EB"/>
    <w:rsid w:val="003A2D46"/>
    <w:rsid w:val="003A44E5"/>
    <w:rsid w:val="003A5BCC"/>
    <w:rsid w:val="003A61DD"/>
    <w:rsid w:val="003B3E07"/>
    <w:rsid w:val="003B5BEA"/>
    <w:rsid w:val="003C0652"/>
    <w:rsid w:val="003C2632"/>
    <w:rsid w:val="003C3B89"/>
    <w:rsid w:val="003C7499"/>
    <w:rsid w:val="003C7607"/>
    <w:rsid w:val="003D1F55"/>
    <w:rsid w:val="003D22C5"/>
    <w:rsid w:val="003D2A12"/>
    <w:rsid w:val="003D42C4"/>
    <w:rsid w:val="003D6CEB"/>
    <w:rsid w:val="003D7EA1"/>
    <w:rsid w:val="003E17D8"/>
    <w:rsid w:val="003E5F5F"/>
    <w:rsid w:val="003E74CD"/>
    <w:rsid w:val="003E7A94"/>
    <w:rsid w:val="003F09FC"/>
    <w:rsid w:val="003F4562"/>
    <w:rsid w:val="003F4581"/>
    <w:rsid w:val="003F77B6"/>
    <w:rsid w:val="0040201B"/>
    <w:rsid w:val="00406C1D"/>
    <w:rsid w:val="00411396"/>
    <w:rsid w:val="00412474"/>
    <w:rsid w:val="004130E0"/>
    <w:rsid w:val="00413380"/>
    <w:rsid w:val="00414784"/>
    <w:rsid w:val="00417604"/>
    <w:rsid w:val="004219B9"/>
    <w:rsid w:val="004221C9"/>
    <w:rsid w:val="0042345D"/>
    <w:rsid w:val="00424E64"/>
    <w:rsid w:val="0042643D"/>
    <w:rsid w:val="00434557"/>
    <w:rsid w:val="00434F57"/>
    <w:rsid w:val="00435394"/>
    <w:rsid w:val="00440ADE"/>
    <w:rsid w:val="0044219C"/>
    <w:rsid w:val="004427FD"/>
    <w:rsid w:val="00445A4C"/>
    <w:rsid w:val="0045446B"/>
    <w:rsid w:val="0045573A"/>
    <w:rsid w:val="00456CD5"/>
    <w:rsid w:val="004576A2"/>
    <w:rsid w:val="00457FBA"/>
    <w:rsid w:val="00460119"/>
    <w:rsid w:val="00461124"/>
    <w:rsid w:val="00463F5C"/>
    <w:rsid w:val="004672E1"/>
    <w:rsid w:val="004713E3"/>
    <w:rsid w:val="004719E7"/>
    <w:rsid w:val="004720C6"/>
    <w:rsid w:val="00475E41"/>
    <w:rsid w:val="00480A7C"/>
    <w:rsid w:val="0048163F"/>
    <w:rsid w:val="00482397"/>
    <w:rsid w:val="004830A7"/>
    <w:rsid w:val="004850FD"/>
    <w:rsid w:val="004905E2"/>
    <w:rsid w:val="004907BA"/>
    <w:rsid w:val="004918C8"/>
    <w:rsid w:val="00492038"/>
    <w:rsid w:val="004925CF"/>
    <w:rsid w:val="00492A73"/>
    <w:rsid w:val="00494A00"/>
    <w:rsid w:val="00497427"/>
    <w:rsid w:val="004974CD"/>
    <w:rsid w:val="004978DB"/>
    <w:rsid w:val="004A1296"/>
    <w:rsid w:val="004A1402"/>
    <w:rsid w:val="004A3EF3"/>
    <w:rsid w:val="004A421C"/>
    <w:rsid w:val="004A4CDB"/>
    <w:rsid w:val="004A4EFC"/>
    <w:rsid w:val="004A5EC8"/>
    <w:rsid w:val="004B0880"/>
    <w:rsid w:val="004B26BC"/>
    <w:rsid w:val="004B2EBC"/>
    <w:rsid w:val="004B30B2"/>
    <w:rsid w:val="004B6A1A"/>
    <w:rsid w:val="004B70B3"/>
    <w:rsid w:val="004C026C"/>
    <w:rsid w:val="004C190A"/>
    <w:rsid w:val="004C6E4A"/>
    <w:rsid w:val="004D1719"/>
    <w:rsid w:val="004D3566"/>
    <w:rsid w:val="004D62B8"/>
    <w:rsid w:val="004D74D9"/>
    <w:rsid w:val="004D76B3"/>
    <w:rsid w:val="004E075B"/>
    <w:rsid w:val="004E58B1"/>
    <w:rsid w:val="004F2862"/>
    <w:rsid w:val="004F4C1F"/>
    <w:rsid w:val="004F6A45"/>
    <w:rsid w:val="004F7F77"/>
    <w:rsid w:val="005001B7"/>
    <w:rsid w:val="00501112"/>
    <w:rsid w:val="00501B4F"/>
    <w:rsid w:val="005021FD"/>
    <w:rsid w:val="0050327B"/>
    <w:rsid w:val="00507A74"/>
    <w:rsid w:val="005109D5"/>
    <w:rsid w:val="00510AED"/>
    <w:rsid w:val="00512CE8"/>
    <w:rsid w:val="00512E36"/>
    <w:rsid w:val="00513540"/>
    <w:rsid w:val="0051647F"/>
    <w:rsid w:val="00516825"/>
    <w:rsid w:val="00527A73"/>
    <w:rsid w:val="00531B5E"/>
    <w:rsid w:val="0053219D"/>
    <w:rsid w:val="00534E0B"/>
    <w:rsid w:val="00536FB9"/>
    <w:rsid w:val="005435B9"/>
    <w:rsid w:val="00544297"/>
    <w:rsid w:val="00545DCB"/>
    <w:rsid w:val="0054759D"/>
    <w:rsid w:val="00550D58"/>
    <w:rsid w:val="00551D12"/>
    <w:rsid w:val="005522A2"/>
    <w:rsid w:val="005533BC"/>
    <w:rsid w:val="00554665"/>
    <w:rsid w:val="00556F5F"/>
    <w:rsid w:val="00557A1E"/>
    <w:rsid w:val="00562639"/>
    <w:rsid w:val="00566586"/>
    <w:rsid w:val="00570620"/>
    <w:rsid w:val="00571DF7"/>
    <w:rsid w:val="00572EB5"/>
    <w:rsid w:val="00573AF7"/>
    <w:rsid w:val="00575F83"/>
    <w:rsid w:val="005767B2"/>
    <w:rsid w:val="0057704C"/>
    <w:rsid w:val="005803F1"/>
    <w:rsid w:val="005824CD"/>
    <w:rsid w:val="005827CE"/>
    <w:rsid w:val="005842A4"/>
    <w:rsid w:val="00584CC6"/>
    <w:rsid w:val="00585005"/>
    <w:rsid w:val="005926A6"/>
    <w:rsid w:val="00593725"/>
    <w:rsid w:val="00595455"/>
    <w:rsid w:val="00596913"/>
    <w:rsid w:val="0059691F"/>
    <w:rsid w:val="00596C44"/>
    <w:rsid w:val="005A4C68"/>
    <w:rsid w:val="005A557B"/>
    <w:rsid w:val="005B110A"/>
    <w:rsid w:val="005B18AD"/>
    <w:rsid w:val="005B2447"/>
    <w:rsid w:val="005B50D5"/>
    <w:rsid w:val="005B58AF"/>
    <w:rsid w:val="005B5A75"/>
    <w:rsid w:val="005B6541"/>
    <w:rsid w:val="005B7C8E"/>
    <w:rsid w:val="005D04EF"/>
    <w:rsid w:val="005D1CBB"/>
    <w:rsid w:val="005D1FE2"/>
    <w:rsid w:val="005D3F76"/>
    <w:rsid w:val="005D4FFF"/>
    <w:rsid w:val="005E019A"/>
    <w:rsid w:val="005E0884"/>
    <w:rsid w:val="005E1172"/>
    <w:rsid w:val="005E11B6"/>
    <w:rsid w:val="005E4112"/>
    <w:rsid w:val="005E5BCF"/>
    <w:rsid w:val="005E66D2"/>
    <w:rsid w:val="005E71EE"/>
    <w:rsid w:val="005E7BDE"/>
    <w:rsid w:val="005F6C8C"/>
    <w:rsid w:val="005F6DF4"/>
    <w:rsid w:val="0060084F"/>
    <w:rsid w:val="00601113"/>
    <w:rsid w:val="00603420"/>
    <w:rsid w:val="00606F88"/>
    <w:rsid w:val="00607A7C"/>
    <w:rsid w:val="00612ABF"/>
    <w:rsid w:val="00612DC5"/>
    <w:rsid w:val="006130A1"/>
    <w:rsid w:val="006158C1"/>
    <w:rsid w:val="006161BA"/>
    <w:rsid w:val="006210F4"/>
    <w:rsid w:val="006274F9"/>
    <w:rsid w:val="0063013F"/>
    <w:rsid w:val="006339A7"/>
    <w:rsid w:val="00636E41"/>
    <w:rsid w:val="00640B40"/>
    <w:rsid w:val="006439F8"/>
    <w:rsid w:val="00645D77"/>
    <w:rsid w:val="00646639"/>
    <w:rsid w:val="006473D8"/>
    <w:rsid w:val="0065065C"/>
    <w:rsid w:val="00651A6B"/>
    <w:rsid w:val="0065219A"/>
    <w:rsid w:val="0065298C"/>
    <w:rsid w:val="00654BF2"/>
    <w:rsid w:val="006619D9"/>
    <w:rsid w:val="006619EA"/>
    <w:rsid w:val="00661F2C"/>
    <w:rsid w:val="00663624"/>
    <w:rsid w:val="006639A0"/>
    <w:rsid w:val="006646C0"/>
    <w:rsid w:val="00666B6F"/>
    <w:rsid w:val="00667B65"/>
    <w:rsid w:val="00670870"/>
    <w:rsid w:val="00670E59"/>
    <w:rsid w:val="00670F32"/>
    <w:rsid w:val="00672451"/>
    <w:rsid w:val="006765DA"/>
    <w:rsid w:val="006774BB"/>
    <w:rsid w:val="006802A5"/>
    <w:rsid w:val="00680E9B"/>
    <w:rsid w:val="00682EDF"/>
    <w:rsid w:val="00684370"/>
    <w:rsid w:val="00686C1E"/>
    <w:rsid w:val="00695F25"/>
    <w:rsid w:val="00695F49"/>
    <w:rsid w:val="00697691"/>
    <w:rsid w:val="00697FA5"/>
    <w:rsid w:val="006A0E8F"/>
    <w:rsid w:val="006A5C00"/>
    <w:rsid w:val="006A5E9A"/>
    <w:rsid w:val="006A714A"/>
    <w:rsid w:val="006B355F"/>
    <w:rsid w:val="006B653C"/>
    <w:rsid w:val="006B7EF0"/>
    <w:rsid w:val="006C0129"/>
    <w:rsid w:val="006C0673"/>
    <w:rsid w:val="006C0768"/>
    <w:rsid w:val="006C1A80"/>
    <w:rsid w:val="006C1E49"/>
    <w:rsid w:val="006C48A1"/>
    <w:rsid w:val="006D06D8"/>
    <w:rsid w:val="006D58BC"/>
    <w:rsid w:val="006D6550"/>
    <w:rsid w:val="006D6B48"/>
    <w:rsid w:val="006D6FA8"/>
    <w:rsid w:val="006D77DB"/>
    <w:rsid w:val="006E279C"/>
    <w:rsid w:val="006E5333"/>
    <w:rsid w:val="006E6AC6"/>
    <w:rsid w:val="006F0BB5"/>
    <w:rsid w:val="006F4FD5"/>
    <w:rsid w:val="007025ED"/>
    <w:rsid w:val="00702BF4"/>
    <w:rsid w:val="00703B62"/>
    <w:rsid w:val="00706503"/>
    <w:rsid w:val="00712804"/>
    <w:rsid w:val="00712A2F"/>
    <w:rsid w:val="00712CE3"/>
    <w:rsid w:val="0071434D"/>
    <w:rsid w:val="00714F5F"/>
    <w:rsid w:val="0071570C"/>
    <w:rsid w:val="00722184"/>
    <w:rsid w:val="00722820"/>
    <w:rsid w:val="0072388C"/>
    <w:rsid w:val="0072611E"/>
    <w:rsid w:val="00727887"/>
    <w:rsid w:val="007309BC"/>
    <w:rsid w:val="00731A28"/>
    <w:rsid w:val="007327F3"/>
    <w:rsid w:val="007348E4"/>
    <w:rsid w:val="00735099"/>
    <w:rsid w:val="00735DB0"/>
    <w:rsid w:val="00737A8E"/>
    <w:rsid w:val="00740F1E"/>
    <w:rsid w:val="00742D0F"/>
    <w:rsid w:val="0074333A"/>
    <w:rsid w:val="00745510"/>
    <w:rsid w:val="007477C6"/>
    <w:rsid w:val="00752487"/>
    <w:rsid w:val="00757A6B"/>
    <w:rsid w:val="007606E0"/>
    <w:rsid w:val="0076142D"/>
    <w:rsid w:val="00763052"/>
    <w:rsid w:val="00763254"/>
    <w:rsid w:val="00764793"/>
    <w:rsid w:val="007650B1"/>
    <w:rsid w:val="00767A95"/>
    <w:rsid w:val="00767D65"/>
    <w:rsid w:val="00771FD5"/>
    <w:rsid w:val="00773D08"/>
    <w:rsid w:val="00776E45"/>
    <w:rsid w:val="00777197"/>
    <w:rsid w:val="00777953"/>
    <w:rsid w:val="00781AD4"/>
    <w:rsid w:val="007844FD"/>
    <w:rsid w:val="00785B47"/>
    <w:rsid w:val="00790BA6"/>
    <w:rsid w:val="007921E5"/>
    <w:rsid w:val="00795919"/>
    <w:rsid w:val="00795D08"/>
    <w:rsid w:val="007A0C0E"/>
    <w:rsid w:val="007A0FDA"/>
    <w:rsid w:val="007A33F1"/>
    <w:rsid w:val="007A3B69"/>
    <w:rsid w:val="007A5FA4"/>
    <w:rsid w:val="007A76B2"/>
    <w:rsid w:val="007B2B78"/>
    <w:rsid w:val="007C0979"/>
    <w:rsid w:val="007C2D89"/>
    <w:rsid w:val="007C2E19"/>
    <w:rsid w:val="007C50EE"/>
    <w:rsid w:val="007C50F9"/>
    <w:rsid w:val="007C62D6"/>
    <w:rsid w:val="007C7E94"/>
    <w:rsid w:val="007D0761"/>
    <w:rsid w:val="007D158D"/>
    <w:rsid w:val="007D4CF4"/>
    <w:rsid w:val="007D6813"/>
    <w:rsid w:val="007D73E6"/>
    <w:rsid w:val="007E2CB4"/>
    <w:rsid w:val="007E3BF2"/>
    <w:rsid w:val="007E51B8"/>
    <w:rsid w:val="007E5287"/>
    <w:rsid w:val="007E52F3"/>
    <w:rsid w:val="007E5C4A"/>
    <w:rsid w:val="007E7D2C"/>
    <w:rsid w:val="007F38D3"/>
    <w:rsid w:val="007F6E90"/>
    <w:rsid w:val="00803FF1"/>
    <w:rsid w:val="0080564D"/>
    <w:rsid w:val="00806B92"/>
    <w:rsid w:val="00807367"/>
    <w:rsid w:val="00807820"/>
    <w:rsid w:val="00815AB0"/>
    <w:rsid w:val="00822ED2"/>
    <w:rsid w:val="00824292"/>
    <w:rsid w:val="008245DD"/>
    <w:rsid w:val="008256F5"/>
    <w:rsid w:val="00826423"/>
    <w:rsid w:val="0082662E"/>
    <w:rsid w:val="0083081F"/>
    <w:rsid w:val="00830E11"/>
    <w:rsid w:val="008333DF"/>
    <w:rsid w:val="00836805"/>
    <w:rsid w:val="00837F7A"/>
    <w:rsid w:val="008413CC"/>
    <w:rsid w:val="00843924"/>
    <w:rsid w:val="00843FEB"/>
    <w:rsid w:val="00847B18"/>
    <w:rsid w:val="00852367"/>
    <w:rsid w:val="008536B4"/>
    <w:rsid w:val="00854652"/>
    <w:rsid w:val="00857D90"/>
    <w:rsid w:val="008643BC"/>
    <w:rsid w:val="00864EBE"/>
    <w:rsid w:val="00870578"/>
    <w:rsid w:val="008722A0"/>
    <w:rsid w:val="00882E3C"/>
    <w:rsid w:val="0088625E"/>
    <w:rsid w:val="008918B5"/>
    <w:rsid w:val="00893AAD"/>
    <w:rsid w:val="008A00AF"/>
    <w:rsid w:val="008A0D1E"/>
    <w:rsid w:val="008A0E1E"/>
    <w:rsid w:val="008A1148"/>
    <w:rsid w:val="008A19FD"/>
    <w:rsid w:val="008A4A18"/>
    <w:rsid w:val="008A4AAC"/>
    <w:rsid w:val="008B039B"/>
    <w:rsid w:val="008B3FE5"/>
    <w:rsid w:val="008B52A0"/>
    <w:rsid w:val="008B66DA"/>
    <w:rsid w:val="008B6B3A"/>
    <w:rsid w:val="008C02C0"/>
    <w:rsid w:val="008C12B0"/>
    <w:rsid w:val="008C19CD"/>
    <w:rsid w:val="008C2423"/>
    <w:rsid w:val="008C2C03"/>
    <w:rsid w:val="008C7214"/>
    <w:rsid w:val="008D083B"/>
    <w:rsid w:val="008D0971"/>
    <w:rsid w:val="008D321F"/>
    <w:rsid w:val="008D5483"/>
    <w:rsid w:val="008E062E"/>
    <w:rsid w:val="008E34FA"/>
    <w:rsid w:val="008E3B7B"/>
    <w:rsid w:val="008E43B6"/>
    <w:rsid w:val="008E636D"/>
    <w:rsid w:val="008E6482"/>
    <w:rsid w:val="008E70D2"/>
    <w:rsid w:val="008F0C97"/>
    <w:rsid w:val="008F1441"/>
    <w:rsid w:val="008F5643"/>
    <w:rsid w:val="008F62A8"/>
    <w:rsid w:val="008F7639"/>
    <w:rsid w:val="00900162"/>
    <w:rsid w:val="00900A18"/>
    <w:rsid w:val="009026C0"/>
    <w:rsid w:val="00903C7F"/>
    <w:rsid w:val="009057A9"/>
    <w:rsid w:val="009100FA"/>
    <w:rsid w:val="00910816"/>
    <w:rsid w:val="00911238"/>
    <w:rsid w:val="00913DC5"/>
    <w:rsid w:val="00915C4F"/>
    <w:rsid w:val="00916155"/>
    <w:rsid w:val="0091713E"/>
    <w:rsid w:val="0091714B"/>
    <w:rsid w:val="0092008B"/>
    <w:rsid w:val="009214B0"/>
    <w:rsid w:val="009224D0"/>
    <w:rsid w:val="009241B3"/>
    <w:rsid w:val="00924713"/>
    <w:rsid w:val="0092653E"/>
    <w:rsid w:val="00926DC3"/>
    <w:rsid w:val="00927953"/>
    <w:rsid w:val="00933164"/>
    <w:rsid w:val="00944793"/>
    <w:rsid w:val="0094493D"/>
    <w:rsid w:val="0094520C"/>
    <w:rsid w:val="00950523"/>
    <w:rsid w:val="00950A31"/>
    <w:rsid w:val="009512E3"/>
    <w:rsid w:val="00952470"/>
    <w:rsid w:val="009537CA"/>
    <w:rsid w:val="009538BF"/>
    <w:rsid w:val="00954C94"/>
    <w:rsid w:val="009567D9"/>
    <w:rsid w:val="00960A3A"/>
    <w:rsid w:val="00961118"/>
    <w:rsid w:val="00961335"/>
    <w:rsid w:val="00962CB4"/>
    <w:rsid w:val="009708F4"/>
    <w:rsid w:val="009718BC"/>
    <w:rsid w:val="0097266C"/>
    <w:rsid w:val="00973817"/>
    <w:rsid w:val="00974054"/>
    <w:rsid w:val="00982582"/>
    <w:rsid w:val="00983DB3"/>
    <w:rsid w:val="00985186"/>
    <w:rsid w:val="00985331"/>
    <w:rsid w:val="00985560"/>
    <w:rsid w:val="00985B26"/>
    <w:rsid w:val="0098642D"/>
    <w:rsid w:val="00990F82"/>
    <w:rsid w:val="009972C1"/>
    <w:rsid w:val="009A3BE1"/>
    <w:rsid w:val="009A5759"/>
    <w:rsid w:val="009A60E5"/>
    <w:rsid w:val="009B5E01"/>
    <w:rsid w:val="009C010E"/>
    <w:rsid w:val="009C15B7"/>
    <w:rsid w:val="009C194C"/>
    <w:rsid w:val="009C3450"/>
    <w:rsid w:val="009C6ADD"/>
    <w:rsid w:val="009C7407"/>
    <w:rsid w:val="009D0E13"/>
    <w:rsid w:val="009D0E2C"/>
    <w:rsid w:val="009D115E"/>
    <w:rsid w:val="009D2D60"/>
    <w:rsid w:val="009D3CB5"/>
    <w:rsid w:val="009D5304"/>
    <w:rsid w:val="009D58FC"/>
    <w:rsid w:val="009E0929"/>
    <w:rsid w:val="009E12FB"/>
    <w:rsid w:val="009E5EBC"/>
    <w:rsid w:val="009F0325"/>
    <w:rsid w:val="009F2DCC"/>
    <w:rsid w:val="009F3C2D"/>
    <w:rsid w:val="009F3CA9"/>
    <w:rsid w:val="009F630F"/>
    <w:rsid w:val="009F6F05"/>
    <w:rsid w:val="00A01019"/>
    <w:rsid w:val="00A056BA"/>
    <w:rsid w:val="00A05D4B"/>
    <w:rsid w:val="00A11869"/>
    <w:rsid w:val="00A11A17"/>
    <w:rsid w:val="00A13B46"/>
    <w:rsid w:val="00A176C6"/>
    <w:rsid w:val="00A17BE0"/>
    <w:rsid w:val="00A219E8"/>
    <w:rsid w:val="00A22EE8"/>
    <w:rsid w:val="00A23CD6"/>
    <w:rsid w:val="00A24BAD"/>
    <w:rsid w:val="00A253A4"/>
    <w:rsid w:val="00A2598E"/>
    <w:rsid w:val="00A306EE"/>
    <w:rsid w:val="00A415FB"/>
    <w:rsid w:val="00A428B6"/>
    <w:rsid w:val="00A43AE3"/>
    <w:rsid w:val="00A440E7"/>
    <w:rsid w:val="00A44C65"/>
    <w:rsid w:val="00A45C3F"/>
    <w:rsid w:val="00A45E3D"/>
    <w:rsid w:val="00A46796"/>
    <w:rsid w:val="00A5111B"/>
    <w:rsid w:val="00A522DF"/>
    <w:rsid w:val="00A557A3"/>
    <w:rsid w:val="00A568BB"/>
    <w:rsid w:val="00A570E2"/>
    <w:rsid w:val="00A63814"/>
    <w:rsid w:val="00A715A0"/>
    <w:rsid w:val="00A744FF"/>
    <w:rsid w:val="00A773AA"/>
    <w:rsid w:val="00A80F98"/>
    <w:rsid w:val="00A811B8"/>
    <w:rsid w:val="00A93B8D"/>
    <w:rsid w:val="00A953C3"/>
    <w:rsid w:val="00A964DF"/>
    <w:rsid w:val="00A96AB1"/>
    <w:rsid w:val="00A96BC7"/>
    <w:rsid w:val="00A978B6"/>
    <w:rsid w:val="00A97FDC"/>
    <w:rsid w:val="00AA681F"/>
    <w:rsid w:val="00AA6BC5"/>
    <w:rsid w:val="00AB439B"/>
    <w:rsid w:val="00AB6ACD"/>
    <w:rsid w:val="00AB755A"/>
    <w:rsid w:val="00AB78B3"/>
    <w:rsid w:val="00AC0B7F"/>
    <w:rsid w:val="00AC11B2"/>
    <w:rsid w:val="00AC346F"/>
    <w:rsid w:val="00AC5DB7"/>
    <w:rsid w:val="00AD7E77"/>
    <w:rsid w:val="00AE01D1"/>
    <w:rsid w:val="00AE1090"/>
    <w:rsid w:val="00AE274C"/>
    <w:rsid w:val="00AE29CD"/>
    <w:rsid w:val="00AE32F7"/>
    <w:rsid w:val="00AE3E8D"/>
    <w:rsid w:val="00AE469E"/>
    <w:rsid w:val="00AE5EFD"/>
    <w:rsid w:val="00AE6A50"/>
    <w:rsid w:val="00AE711B"/>
    <w:rsid w:val="00AF055C"/>
    <w:rsid w:val="00AF3781"/>
    <w:rsid w:val="00AF6788"/>
    <w:rsid w:val="00AF7E23"/>
    <w:rsid w:val="00B01056"/>
    <w:rsid w:val="00B02D08"/>
    <w:rsid w:val="00B0327F"/>
    <w:rsid w:val="00B073A9"/>
    <w:rsid w:val="00B07708"/>
    <w:rsid w:val="00B1061A"/>
    <w:rsid w:val="00B111FC"/>
    <w:rsid w:val="00B11BE2"/>
    <w:rsid w:val="00B1342F"/>
    <w:rsid w:val="00B15459"/>
    <w:rsid w:val="00B17153"/>
    <w:rsid w:val="00B20567"/>
    <w:rsid w:val="00B20E0F"/>
    <w:rsid w:val="00B20F5F"/>
    <w:rsid w:val="00B22E1E"/>
    <w:rsid w:val="00B2331A"/>
    <w:rsid w:val="00B24268"/>
    <w:rsid w:val="00B24EAA"/>
    <w:rsid w:val="00B267E4"/>
    <w:rsid w:val="00B27CB2"/>
    <w:rsid w:val="00B30992"/>
    <w:rsid w:val="00B32994"/>
    <w:rsid w:val="00B3334D"/>
    <w:rsid w:val="00B336D4"/>
    <w:rsid w:val="00B3553C"/>
    <w:rsid w:val="00B402A2"/>
    <w:rsid w:val="00B420F2"/>
    <w:rsid w:val="00B42930"/>
    <w:rsid w:val="00B436E5"/>
    <w:rsid w:val="00B46290"/>
    <w:rsid w:val="00B46E29"/>
    <w:rsid w:val="00B52EA0"/>
    <w:rsid w:val="00B544F1"/>
    <w:rsid w:val="00B549DD"/>
    <w:rsid w:val="00B55284"/>
    <w:rsid w:val="00B57156"/>
    <w:rsid w:val="00B6263B"/>
    <w:rsid w:val="00B647AF"/>
    <w:rsid w:val="00B667CD"/>
    <w:rsid w:val="00B71385"/>
    <w:rsid w:val="00B72B40"/>
    <w:rsid w:val="00B760D8"/>
    <w:rsid w:val="00B76525"/>
    <w:rsid w:val="00B81A16"/>
    <w:rsid w:val="00B81D5C"/>
    <w:rsid w:val="00B8302D"/>
    <w:rsid w:val="00B84E7C"/>
    <w:rsid w:val="00B85F69"/>
    <w:rsid w:val="00B91B2F"/>
    <w:rsid w:val="00B9221F"/>
    <w:rsid w:val="00B92687"/>
    <w:rsid w:val="00B92EDE"/>
    <w:rsid w:val="00B93C42"/>
    <w:rsid w:val="00B949B7"/>
    <w:rsid w:val="00B96415"/>
    <w:rsid w:val="00B969D1"/>
    <w:rsid w:val="00B96D6C"/>
    <w:rsid w:val="00BA110F"/>
    <w:rsid w:val="00BA154C"/>
    <w:rsid w:val="00BA1ED2"/>
    <w:rsid w:val="00BA5EC1"/>
    <w:rsid w:val="00BA6D17"/>
    <w:rsid w:val="00BB3025"/>
    <w:rsid w:val="00BB4FFD"/>
    <w:rsid w:val="00BC37E0"/>
    <w:rsid w:val="00BC7D93"/>
    <w:rsid w:val="00BD4582"/>
    <w:rsid w:val="00BD5D2D"/>
    <w:rsid w:val="00BD6882"/>
    <w:rsid w:val="00BD76DD"/>
    <w:rsid w:val="00BD7AE9"/>
    <w:rsid w:val="00BE37F7"/>
    <w:rsid w:val="00BE6264"/>
    <w:rsid w:val="00BE6C6B"/>
    <w:rsid w:val="00BF4022"/>
    <w:rsid w:val="00BF77F3"/>
    <w:rsid w:val="00BF7DA3"/>
    <w:rsid w:val="00C00064"/>
    <w:rsid w:val="00C0149F"/>
    <w:rsid w:val="00C02E9B"/>
    <w:rsid w:val="00C07B4E"/>
    <w:rsid w:val="00C130E8"/>
    <w:rsid w:val="00C208EC"/>
    <w:rsid w:val="00C23B4A"/>
    <w:rsid w:val="00C251C4"/>
    <w:rsid w:val="00C325AC"/>
    <w:rsid w:val="00C3780C"/>
    <w:rsid w:val="00C40CD7"/>
    <w:rsid w:val="00C41596"/>
    <w:rsid w:val="00C46770"/>
    <w:rsid w:val="00C517A7"/>
    <w:rsid w:val="00C517CE"/>
    <w:rsid w:val="00C52E76"/>
    <w:rsid w:val="00C609B1"/>
    <w:rsid w:val="00C61538"/>
    <w:rsid w:val="00C63EDF"/>
    <w:rsid w:val="00C65B9A"/>
    <w:rsid w:val="00C665CB"/>
    <w:rsid w:val="00C66F14"/>
    <w:rsid w:val="00C726DD"/>
    <w:rsid w:val="00C72F26"/>
    <w:rsid w:val="00C734C8"/>
    <w:rsid w:val="00C7354D"/>
    <w:rsid w:val="00C75457"/>
    <w:rsid w:val="00C76149"/>
    <w:rsid w:val="00C7666C"/>
    <w:rsid w:val="00C805D0"/>
    <w:rsid w:val="00C809CE"/>
    <w:rsid w:val="00C82E63"/>
    <w:rsid w:val="00C837E8"/>
    <w:rsid w:val="00C83BC0"/>
    <w:rsid w:val="00C858FC"/>
    <w:rsid w:val="00C91C74"/>
    <w:rsid w:val="00C927F1"/>
    <w:rsid w:val="00C93B75"/>
    <w:rsid w:val="00C940E5"/>
    <w:rsid w:val="00C9502E"/>
    <w:rsid w:val="00C95220"/>
    <w:rsid w:val="00C95C98"/>
    <w:rsid w:val="00C95EE4"/>
    <w:rsid w:val="00C96BEA"/>
    <w:rsid w:val="00C97EDE"/>
    <w:rsid w:val="00CA10C2"/>
    <w:rsid w:val="00CA2B39"/>
    <w:rsid w:val="00CA3FB4"/>
    <w:rsid w:val="00CA470C"/>
    <w:rsid w:val="00CB25CF"/>
    <w:rsid w:val="00CB4C56"/>
    <w:rsid w:val="00CB5E3B"/>
    <w:rsid w:val="00CB6372"/>
    <w:rsid w:val="00CC048B"/>
    <w:rsid w:val="00CC1898"/>
    <w:rsid w:val="00CC1BB1"/>
    <w:rsid w:val="00CC27E4"/>
    <w:rsid w:val="00CC3EA0"/>
    <w:rsid w:val="00CC4CAE"/>
    <w:rsid w:val="00CC6035"/>
    <w:rsid w:val="00CC7344"/>
    <w:rsid w:val="00CC76C2"/>
    <w:rsid w:val="00CD228A"/>
    <w:rsid w:val="00CD6ACF"/>
    <w:rsid w:val="00CD77FD"/>
    <w:rsid w:val="00CD7A26"/>
    <w:rsid w:val="00CE3829"/>
    <w:rsid w:val="00CE56F0"/>
    <w:rsid w:val="00CE5E61"/>
    <w:rsid w:val="00CF2241"/>
    <w:rsid w:val="00CF2EE4"/>
    <w:rsid w:val="00D00B93"/>
    <w:rsid w:val="00D02446"/>
    <w:rsid w:val="00D024F1"/>
    <w:rsid w:val="00D03B2C"/>
    <w:rsid w:val="00D076D1"/>
    <w:rsid w:val="00D1064E"/>
    <w:rsid w:val="00D106A4"/>
    <w:rsid w:val="00D10D9E"/>
    <w:rsid w:val="00D11931"/>
    <w:rsid w:val="00D1194C"/>
    <w:rsid w:val="00D14461"/>
    <w:rsid w:val="00D1476E"/>
    <w:rsid w:val="00D1537F"/>
    <w:rsid w:val="00D164AE"/>
    <w:rsid w:val="00D20C41"/>
    <w:rsid w:val="00D22E0B"/>
    <w:rsid w:val="00D279FD"/>
    <w:rsid w:val="00D27D75"/>
    <w:rsid w:val="00D307F0"/>
    <w:rsid w:val="00D31363"/>
    <w:rsid w:val="00D3294D"/>
    <w:rsid w:val="00D32DBE"/>
    <w:rsid w:val="00D34DD9"/>
    <w:rsid w:val="00D43041"/>
    <w:rsid w:val="00D44C7C"/>
    <w:rsid w:val="00D4674E"/>
    <w:rsid w:val="00D50152"/>
    <w:rsid w:val="00D51263"/>
    <w:rsid w:val="00D6091D"/>
    <w:rsid w:val="00D63285"/>
    <w:rsid w:val="00D63FEB"/>
    <w:rsid w:val="00D65956"/>
    <w:rsid w:val="00D715CC"/>
    <w:rsid w:val="00D72D63"/>
    <w:rsid w:val="00D7460C"/>
    <w:rsid w:val="00D747B9"/>
    <w:rsid w:val="00D75CFC"/>
    <w:rsid w:val="00D76118"/>
    <w:rsid w:val="00D76F05"/>
    <w:rsid w:val="00D774BC"/>
    <w:rsid w:val="00D77B1C"/>
    <w:rsid w:val="00D803CB"/>
    <w:rsid w:val="00D80AB9"/>
    <w:rsid w:val="00D812ED"/>
    <w:rsid w:val="00D836C1"/>
    <w:rsid w:val="00D847F9"/>
    <w:rsid w:val="00D85F17"/>
    <w:rsid w:val="00D90454"/>
    <w:rsid w:val="00D90861"/>
    <w:rsid w:val="00D91349"/>
    <w:rsid w:val="00D92F22"/>
    <w:rsid w:val="00D93552"/>
    <w:rsid w:val="00D94279"/>
    <w:rsid w:val="00DA034B"/>
    <w:rsid w:val="00DA0858"/>
    <w:rsid w:val="00DA5106"/>
    <w:rsid w:val="00DA5C7D"/>
    <w:rsid w:val="00DA6A5A"/>
    <w:rsid w:val="00DB24EE"/>
    <w:rsid w:val="00DB3A03"/>
    <w:rsid w:val="00DB3F74"/>
    <w:rsid w:val="00DB5DCC"/>
    <w:rsid w:val="00DB6EC6"/>
    <w:rsid w:val="00DC156D"/>
    <w:rsid w:val="00DC292C"/>
    <w:rsid w:val="00DC5223"/>
    <w:rsid w:val="00DC59F8"/>
    <w:rsid w:val="00DC695D"/>
    <w:rsid w:val="00DC75BF"/>
    <w:rsid w:val="00DC788E"/>
    <w:rsid w:val="00DC7991"/>
    <w:rsid w:val="00DD1E3A"/>
    <w:rsid w:val="00DD3076"/>
    <w:rsid w:val="00DD3807"/>
    <w:rsid w:val="00DD4323"/>
    <w:rsid w:val="00DD4C3E"/>
    <w:rsid w:val="00DE1471"/>
    <w:rsid w:val="00DE286A"/>
    <w:rsid w:val="00DE2951"/>
    <w:rsid w:val="00DE2D13"/>
    <w:rsid w:val="00DE3234"/>
    <w:rsid w:val="00DE3E6D"/>
    <w:rsid w:val="00DE5416"/>
    <w:rsid w:val="00DE5843"/>
    <w:rsid w:val="00DE6B0E"/>
    <w:rsid w:val="00DF0A3A"/>
    <w:rsid w:val="00DF0CA0"/>
    <w:rsid w:val="00DF11D5"/>
    <w:rsid w:val="00DF13C9"/>
    <w:rsid w:val="00DF4927"/>
    <w:rsid w:val="00DF4C8F"/>
    <w:rsid w:val="00E01BC7"/>
    <w:rsid w:val="00E06572"/>
    <w:rsid w:val="00E0751C"/>
    <w:rsid w:val="00E10546"/>
    <w:rsid w:val="00E10E31"/>
    <w:rsid w:val="00E136DF"/>
    <w:rsid w:val="00E1469E"/>
    <w:rsid w:val="00E15AD8"/>
    <w:rsid w:val="00E16CC9"/>
    <w:rsid w:val="00E20496"/>
    <w:rsid w:val="00E20850"/>
    <w:rsid w:val="00E230C6"/>
    <w:rsid w:val="00E23539"/>
    <w:rsid w:val="00E236EF"/>
    <w:rsid w:val="00E23E3E"/>
    <w:rsid w:val="00E24C0A"/>
    <w:rsid w:val="00E25C19"/>
    <w:rsid w:val="00E26A2F"/>
    <w:rsid w:val="00E26B4E"/>
    <w:rsid w:val="00E309B2"/>
    <w:rsid w:val="00E341EB"/>
    <w:rsid w:val="00E35DA1"/>
    <w:rsid w:val="00E3667C"/>
    <w:rsid w:val="00E37DA5"/>
    <w:rsid w:val="00E408A0"/>
    <w:rsid w:val="00E40CE5"/>
    <w:rsid w:val="00E453CF"/>
    <w:rsid w:val="00E46097"/>
    <w:rsid w:val="00E462B7"/>
    <w:rsid w:val="00E506A8"/>
    <w:rsid w:val="00E52461"/>
    <w:rsid w:val="00E52B51"/>
    <w:rsid w:val="00E53F7F"/>
    <w:rsid w:val="00E5438C"/>
    <w:rsid w:val="00E61627"/>
    <w:rsid w:val="00E62CD7"/>
    <w:rsid w:val="00E63A34"/>
    <w:rsid w:val="00E647B2"/>
    <w:rsid w:val="00E6514E"/>
    <w:rsid w:val="00E658C6"/>
    <w:rsid w:val="00E665C9"/>
    <w:rsid w:val="00E74064"/>
    <w:rsid w:val="00E74604"/>
    <w:rsid w:val="00E76781"/>
    <w:rsid w:val="00E76DFF"/>
    <w:rsid w:val="00E77299"/>
    <w:rsid w:val="00E80A43"/>
    <w:rsid w:val="00E81BA6"/>
    <w:rsid w:val="00E8537C"/>
    <w:rsid w:val="00E86811"/>
    <w:rsid w:val="00E86AB7"/>
    <w:rsid w:val="00E90B75"/>
    <w:rsid w:val="00E91934"/>
    <w:rsid w:val="00E9731F"/>
    <w:rsid w:val="00EA1C6B"/>
    <w:rsid w:val="00EA789E"/>
    <w:rsid w:val="00EA7BF6"/>
    <w:rsid w:val="00EA7EC2"/>
    <w:rsid w:val="00EB34AF"/>
    <w:rsid w:val="00EB6CD2"/>
    <w:rsid w:val="00EC05A4"/>
    <w:rsid w:val="00EC3864"/>
    <w:rsid w:val="00EC72A4"/>
    <w:rsid w:val="00ED27F9"/>
    <w:rsid w:val="00ED36CE"/>
    <w:rsid w:val="00ED37EF"/>
    <w:rsid w:val="00ED3855"/>
    <w:rsid w:val="00ED5243"/>
    <w:rsid w:val="00ED5D53"/>
    <w:rsid w:val="00ED7D32"/>
    <w:rsid w:val="00EE276F"/>
    <w:rsid w:val="00EE3C71"/>
    <w:rsid w:val="00EE4509"/>
    <w:rsid w:val="00EE5197"/>
    <w:rsid w:val="00EE585F"/>
    <w:rsid w:val="00EF02C3"/>
    <w:rsid w:val="00EF1A9E"/>
    <w:rsid w:val="00EF2B97"/>
    <w:rsid w:val="00EF3F73"/>
    <w:rsid w:val="00EF5837"/>
    <w:rsid w:val="00F009B6"/>
    <w:rsid w:val="00F02368"/>
    <w:rsid w:val="00F02BEC"/>
    <w:rsid w:val="00F02F6A"/>
    <w:rsid w:val="00F03F0C"/>
    <w:rsid w:val="00F0577A"/>
    <w:rsid w:val="00F0617B"/>
    <w:rsid w:val="00F10324"/>
    <w:rsid w:val="00F11B22"/>
    <w:rsid w:val="00F133CB"/>
    <w:rsid w:val="00F1577D"/>
    <w:rsid w:val="00F16140"/>
    <w:rsid w:val="00F171EA"/>
    <w:rsid w:val="00F21258"/>
    <w:rsid w:val="00F24938"/>
    <w:rsid w:val="00F26A68"/>
    <w:rsid w:val="00F30B4D"/>
    <w:rsid w:val="00F31E7E"/>
    <w:rsid w:val="00F320EC"/>
    <w:rsid w:val="00F33F3E"/>
    <w:rsid w:val="00F37C5B"/>
    <w:rsid w:val="00F42BA2"/>
    <w:rsid w:val="00F46743"/>
    <w:rsid w:val="00F46E8B"/>
    <w:rsid w:val="00F471AC"/>
    <w:rsid w:val="00F518F3"/>
    <w:rsid w:val="00F52573"/>
    <w:rsid w:val="00F53483"/>
    <w:rsid w:val="00F5365E"/>
    <w:rsid w:val="00F54DF7"/>
    <w:rsid w:val="00F5604F"/>
    <w:rsid w:val="00F60051"/>
    <w:rsid w:val="00F6063D"/>
    <w:rsid w:val="00F611E1"/>
    <w:rsid w:val="00F66F88"/>
    <w:rsid w:val="00F70B35"/>
    <w:rsid w:val="00F71263"/>
    <w:rsid w:val="00F72B79"/>
    <w:rsid w:val="00F756E4"/>
    <w:rsid w:val="00F775B6"/>
    <w:rsid w:val="00F831E4"/>
    <w:rsid w:val="00F83C5D"/>
    <w:rsid w:val="00F8702C"/>
    <w:rsid w:val="00F90279"/>
    <w:rsid w:val="00F91725"/>
    <w:rsid w:val="00FA0642"/>
    <w:rsid w:val="00FA0FF8"/>
    <w:rsid w:val="00FA3907"/>
    <w:rsid w:val="00FA5561"/>
    <w:rsid w:val="00FA5F69"/>
    <w:rsid w:val="00FA75E4"/>
    <w:rsid w:val="00FB0BB8"/>
    <w:rsid w:val="00FB1F25"/>
    <w:rsid w:val="00FB5F04"/>
    <w:rsid w:val="00FB6CA4"/>
    <w:rsid w:val="00FB7EBD"/>
    <w:rsid w:val="00FC08B6"/>
    <w:rsid w:val="00FC1147"/>
    <w:rsid w:val="00FC1E9B"/>
    <w:rsid w:val="00FC2153"/>
    <w:rsid w:val="00FC3F17"/>
    <w:rsid w:val="00FC47B6"/>
    <w:rsid w:val="00FC599D"/>
    <w:rsid w:val="00FD06EF"/>
    <w:rsid w:val="00FD2F39"/>
    <w:rsid w:val="00FD4D33"/>
    <w:rsid w:val="00FD527F"/>
    <w:rsid w:val="00FD688D"/>
    <w:rsid w:val="00FD772A"/>
    <w:rsid w:val="00FE0D3C"/>
    <w:rsid w:val="00FE2D59"/>
    <w:rsid w:val="00FE7128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BAFB77B"/>
  <w15:chartTrackingRefBased/>
  <w15:docId w15:val="{FABC4257-0D25-234E-912B-DF173F6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Шрифт абзацу за промовчанням1"/>
  </w:style>
  <w:style w:type="character" w:customStyle="1" w:styleId="a3">
    <w:name w:val="Текст у виносці Знак"/>
    <w:rPr>
      <w:rFonts w:ascii="Tahoma" w:hAnsi="Tahoma" w:cs="Tahoma"/>
      <w:sz w:val="16"/>
      <w:szCs w:val="16"/>
    </w:rPr>
  </w:style>
  <w:style w:type="character" w:styleId="a4">
    <w:name w:val="page number"/>
    <w:basedOn w:val="11"/>
  </w:style>
  <w:style w:type="character" w:customStyle="1" w:styleId="a5">
    <w:name w:val="Назва Знак"/>
    <w:rPr>
      <w:sz w:val="28"/>
      <w:szCs w:val="24"/>
      <w:lang w:val="uk-UA" w:eastAsia="ar-SA" w:bidi="ar-S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</w:rPr>
  </w:style>
  <w:style w:type="paragraph" w:styleId="a7">
    <w:name w:val="Body Text"/>
    <w:basedOn w:val="a"/>
    <w:pPr>
      <w:jc w:val="center"/>
    </w:pPr>
    <w:rPr>
      <w:b/>
      <w:szCs w:val="20"/>
    </w:r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5">
    <w:name w:val="заголовок 5"/>
    <w:basedOn w:val="a"/>
    <w:next w:val="a"/>
    <w:pPr>
      <w:keepNext/>
      <w:autoSpaceDE w:val="0"/>
      <w:jc w:val="center"/>
    </w:pPr>
    <w:rPr>
      <w:b/>
      <w:bCs/>
      <w:sz w:val="32"/>
      <w:szCs w:val="32"/>
    </w:rPr>
  </w:style>
  <w:style w:type="paragraph" w:customStyle="1" w:styleId="7">
    <w:name w:val="заголовок 7"/>
    <w:basedOn w:val="a"/>
    <w:next w:val="a"/>
    <w:pPr>
      <w:keepNext/>
      <w:autoSpaceDE w:val="0"/>
      <w:jc w:val="center"/>
    </w:pPr>
    <w:rPr>
      <w:sz w:val="32"/>
      <w:szCs w:val="32"/>
    </w:rPr>
  </w:style>
  <w:style w:type="paragraph" w:customStyle="1" w:styleId="a9">
    <w:name w:val="Стиль"/>
    <w:pPr>
      <w:suppressAutoHyphens/>
      <w:autoSpaceDE w:val="0"/>
    </w:pPr>
    <w:rPr>
      <w:rFonts w:eastAsia="Arial"/>
      <w:sz w:val="28"/>
      <w:szCs w:val="28"/>
      <w:lang w:val="ru-RU" w:eastAsia="ar-SA"/>
    </w:rPr>
  </w:style>
  <w:style w:type="paragraph" w:styleId="aa">
    <w:name w:val="Title"/>
    <w:basedOn w:val="a"/>
    <w:next w:val="ab"/>
    <w:qFormat/>
    <w:pPr>
      <w:jc w:val="center"/>
    </w:p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ий текст з відступом 31"/>
    <w:basedOn w:val="a"/>
    <w:pPr>
      <w:ind w:left="5103"/>
    </w:pPr>
    <w:rPr>
      <w:sz w:val="22"/>
      <w:szCs w:val="20"/>
    </w:rPr>
  </w:style>
  <w:style w:type="paragraph" w:customStyle="1" w:styleId="14">
    <w:name w:val="Текст у виносці1"/>
    <w:basedOn w:val="a"/>
    <w:rPr>
      <w:rFonts w:ascii="Tahoma" w:hAnsi="Tahoma"/>
      <w:sz w:val="16"/>
      <w:szCs w:val="16"/>
      <w:lang w:val="x-none"/>
    </w:rPr>
  </w:style>
  <w:style w:type="paragraph" w:customStyle="1" w:styleId="15">
    <w:name w:val="Знак1"/>
    <w:basedOn w:val="a"/>
    <w:rPr>
      <w:rFonts w:ascii="Verdana" w:hAnsi="Verdana"/>
      <w:lang w:val="en-US"/>
    </w:rPr>
  </w:style>
  <w:style w:type="paragraph" w:customStyle="1" w:styleId="ac">
    <w:name w:val="Знак"/>
    <w:basedOn w:val="a"/>
    <w:rPr>
      <w:rFonts w:ascii="Verdana" w:hAnsi="Verdana"/>
      <w:lang w:val="en-US"/>
    </w:rPr>
  </w:style>
  <w:style w:type="paragraph" w:customStyle="1" w:styleId="21">
    <w:name w:val="Основний текст 21"/>
    <w:basedOn w:val="a"/>
    <w:pPr>
      <w:spacing w:after="120" w:line="480" w:lineRule="auto"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"/>
    <w:basedOn w:val="a"/>
    <w:rPr>
      <w:rFonts w:ascii="Verdana" w:hAnsi="Verdana"/>
      <w:lang w:val="en-US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16">
    <w:name w:val="Звичайний (веб)1"/>
    <w:basedOn w:val="a"/>
    <w:pPr>
      <w:spacing w:before="100" w:after="100"/>
    </w:pPr>
    <w:rPr>
      <w:szCs w:val="20"/>
    </w:rPr>
  </w:style>
  <w:style w:type="paragraph" w:customStyle="1" w:styleId="17">
    <w:name w:val="Знак1"/>
    <w:basedOn w:val="a"/>
    <w:rPr>
      <w:rFonts w:ascii="Verdana" w:hAnsi="Verdana" w:cs="Verdana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character" w:customStyle="1" w:styleId="10">
    <w:name w:val="Заголовок 1 Знак"/>
    <w:link w:val="1"/>
    <w:rsid w:val="00D1537F"/>
    <w:rPr>
      <w:b/>
      <w:bCs/>
      <w:sz w:val="28"/>
      <w:szCs w:val="28"/>
    </w:rPr>
  </w:style>
  <w:style w:type="paragraph" w:styleId="af4">
    <w:name w:val="Normal (Web)"/>
    <w:basedOn w:val="a"/>
    <w:rsid w:val="00066BC8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5">
    <w:name w:val="List Paragraph"/>
    <w:basedOn w:val="a"/>
    <w:uiPriority w:val="34"/>
    <w:qFormat/>
    <w:rsid w:val="00752487"/>
    <w:pPr>
      <w:ind w:left="708"/>
    </w:pPr>
  </w:style>
  <w:style w:type="paragraph" w:customStyle="1" w:styleId="rvps2">
    <w:name w:val="rvps2"/>
    <w:basedOn w:val="a"/>
    <w:rsid w:val="002762B8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unhideWhenUsed/>
    <w:rsid w:val="008F7639"/>
    <w:rPr>
      <w:color w:val="0000FF"/>
      <w:u w:val="single"/>
    </w:rPr>
  </w:style>
  <w:style w:type="character" w:customStyle="1" w:styleId="rvts11">
    <w:name w:val="rvts11"/>
    <w:rsid w:val="008F7639"/>
  </w:style>
  <w:style w:type="character" w:customStyle="1" w:styleId="rvts46">
    <w:name w:val="rvts46"/>
    <w:rsid w:val="00D024F1"/>
  </w:style>
  <w:style w:type="paragraph" w:styleId="af7">
    <w:name w:val="Balloon Text"/>
    <w:basedOn w:val="a"/>
    <w:link w:val="18"/>
    <w:rsid w:val="00EA789E"/>
    <w:rPr>
      <w:rFonts w:ascii="Tahoma" w:hAnsi="Tahoma"/>
      <w:sz w:val="16"/>
      <w:szCs w:val="16"/>
    </w:rPr>
  </w:style>
  <w:style w:type="character" w:customStyle="1" w:styleId="18">
    <w:name w:val="Текст у виносці Знак1"/>
    <w:link w:val="af7"/>
    <w:rsid w:val="00EA789E"/>
    <w:rPr>
      <w:rFonts w:ascii="Tahoma" w:hAnsi="Tahoma" w:cs="Tahoma"/>
      <w:sz w:val="16"/>
      <w:szCs w:val="16"/>
      <w:lang w:val="uk-UA" w:eastAsia="uk-UA"/>
    </w:rPr>
  </w:style>
  <w:style w:type="character" w:styleId="af8">
    <w:name w:val="Strong"/>
    <w:uiPriority w:val="22"/>
    <w:qFormat/>
    <w:rsid w:val="00155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569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C0D7-CA69-4252-802A-168223D4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5049</Words>
  <Characters>2878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DKSU</Company>
  <LinksUpToDate>false</LinksUpToDate>
  <CharactersWithSpaces>7912</CharactersWithSpaces>
  <SharedDoc>false</SharedDoc>
  <HLinks>
    <vt:vector size="6" baseType="variant">
      <vt:variant>
        <vt:i4>4587537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https://zakon.rada.gov.ua/laws/show/z1569-12</vt:lpwstr>
      </vt:variant>
      <vt:variant>
        <vt:lpwstr>n1447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Погоріла Любов Василівна</cp:lastModifiedBy>
  <cp:revision>5</cp:revision>
  <cp:lastPrinted>2023-05-02T11:22:00Z</cp:lastPrinted>
  <dcterms:created xsi:type="dcterms:W3CDTF">2023-05-04T07:10:00Z</dcterms:created>
  <dcterms:modified xsi:type="dcterms:W3CDTF">2023-05-05T13:58:00Z</dcterms:modified>
</cp:coreProperties>
</file>