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noProof w:val="1"/>
          <w:sz w:val="28"/>
          <w:szCs w:val="28"/>
          <w:lang w:eastAsia="uk-UA"/>
        </w:rPr>
        <w:drawing>
          <wp:inline xmlns:wp="http://schemas.openxmlformats.org/drawingml/2006/wordprocessingDrawing"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xmlns:r="http://schemas.openxmlformats.org/officeDocument/2006/relationships" r:embed="Relimage1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МІНІСТЕРСТВО ФІНАНСІВ  УКРАЇНИ</w:t>
      </w:r>
    </w:p>
    <w:p>
      <w:pPr>
        <w:jc w:val="center"/>
        <w:rPr>
          <w:rFonts w:ascii="Times New Roman" w:hAnsi="Times New Roman"/>
          <w:b w:val="1"/>
          <w:sz w:val="32"/>
          <w:szCs w:val="32"/>
        </w:rPr>
      </w:pPr>
      <w:r>
        <w:rPr>
          <w:rFonts w:ascii="Times New Roman" w:hAnsi="Times New Roman"/>
          <w:b w:val="1"/>
          <w:sz w:val="32"/>
          <w:szCs w:val="32"/>
        </w:rPr>
        <w:t>НАКАЗ</w:t>
      </w:r>
    </w:p>
    <w:p>
      <w:pPr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від ____________</w:t>
      </w:r>
      <w:r>
        <w:rPr>
          <w:rFonts w:ascii="Times New Roman" w:hAnsi="Times New Roman"/>
          <w:b w:val="1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 w:val="1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№ ________</w:t>
      </w:r>
    </w:p>
    <w:p>
      <w:pPr>
        <w:spacing w:lineRule="auto" w:line="240" w:after="0" w:beforeAutospacing="0" w:afterAutospacing="0"/>
        <w:contextualSpacing w:val="1"/>
        <w:rPr>
          <w:rFonts w:ascii="Times New Roman" w:hAnsi="Times New Roman"/>
          <w:b w:val="1"/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4"/>
        <w:shd w:val="clear" w:fill="FFFFFF"/>
        <w:tabs>
          <w:tab w:val="left" w:pos="7088" w:leader="none"/>
        </w:tabs>
        <w:spacing w:before="0" w:after="0" w:beforeAutospacing="0" w:afterAutospacing="0"/>
        <w:ind w:right="5670"/>
        <w:jc w:val="both"/>
        <w:rPr>
          <w:rStyle w:val="C6"/>
          <w:b w:val="1"/>
          <w:bCs w:val="1"/>
          <w:sz w:val="28"/>
          <w:szCs w:val="28"/>
        </w:rPr>
      </w:pPr>
      <w:r>
        <w:rPr>
          <w:rStyle w:val="C6"/>
          <w:b w:val="1"/>
          <w:bCs w:val="1"/>
          <w:sz w:val="28"/>
          <w:szCs w:val="28"/>
        </w:rPr>
        <w:t xml:space="preserve">Про внесення змін до наказу Міністерства фінансів України </w:t>
      </w:r>
    </w:p>
    <w:p>
      <w:pPr>
        <w:pStyle w:val="P4"/>
        <w:shd w:val="clear" w:fill="FFFFFF"/>
        <w:tabs>
          <w:tab w:val="left" w:pos="7088" w:leader="none"/>
        </w:tabs>
        <w:spacing w:before="0" w:after="0" w:beforeAutospacing="0" w:afterAutospacing="0"/>
        <w:ind w:right="5670"/>
        <w:rPr>
          <w:rStyle w:val="C6"/>
          <w:b w:val="1"/>
          <w:bCs w:val="1"/>
          <w:sz w:val="28"/>
          <w:szCs w:val="28"/>
        </w:rPr>
      </w:pPr>
      <w:r>
        <w:rPr>
          <w:rStyle w:val="C6"/>
          <w:b w:val="1"/>
          <w:bCs w:val="1"/>
          <w:sz w:val="28"/>
          <w:szCs w:val="28"/>
        </w:rPr>
        <w:t>від 28 січня 2002 року № 57</w:t>
      </w:r>
    </w:p>
    <w:p>
      <w:pPr>
        <w:pStyle w:val="P4"/>
        <w:shd w:val="clear" w:fill="FFFFFF"/>
        <w:spacing w:before="0" w:after="0" w:beforeAutospacing="0" w:afterAutospacing="0"/>
        <w:ind w:right="450"/>
        <w:rPr>
          <w:rStyle w:val="C6"/>
          <w:b w:val="1"/>
          <w:bCs w:val="1"/>
          <w:sz w:val="28"/>
          <w:szCs w:val="28"/>
        </w:rPr>
      </w:pP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статті 44 Бюджетного кодексу України, </w:t>
      </w:r>
      <w:r>
        <w:rPr>
          <w:rFonts w:ascii="Times New Roman" w:hAnsi="Times New Roman"/>
          <w:bCs w:val="1"/>
          <w:sz w:val="28"/>
          <w:szCs w:val="28"/>
          <w:lang w:eastAsia="ru-RU"/>
        </w:rPr>
        <w:t xml:space="preserve">Закону України </w:t>
        <w:br w:type="textWrapping"/>
        <w:t xml:space="preserve">від 11 квітня 2023 року № 3035-ІХ «Про внесення змін до Бюджетного кодексу України» </w:t>
      </w:r>
      <w:r>
        <w:rPr>
          <w:rFonts w:ascii="Times New Roman" w:hAnsi="Times New Roman"/>
          <w:sz w:val="28"/>
          <w:szCs w:val="28"/>
        </w:rPr>
        <w:t>та Положення про Міністерство фінансів України, затвердженого постановою Кабінету Міністрів України від 20 серпня 2014 року № 375,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</w:rPr>
        <w:t>НАКАЗУЮ:</w:t>
      </w:r>
    </w:p>
    <w:p>
      <w:pPr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P1"/>
        <w:numPr>
          <w:ilvl w:val="0"/>
          <w:numId w:val="1"/>
        </w:numPr>
        <w:shd w:val="clear" w:fill="FFFFFF"/>
        <w:tabs>
          <w:tab w:val="left" w:pos="851" w:leader="none"/>
          <w:tab w:val="left" w:pos="1134" w:leader="none"/>
        </w:tabs>
        <w:spacing w:before="0" w:after="0" w:beforeAutospacing="0" w:afterAutospacing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формі </w:t>
      </w:r>
      <w:hyperlink xmlns:r="http://schemas.openxmlformats.org/officeDocument/2006/relationships" r:id="R2" w:anchor="n371" w:tgtFrame="_blank">
        <w:r>
          <w:rPr>
            <w:rStyle w:val="C2"/>
            <w:color w:val="auto"/>
            <w:sz w:val="28"/>
            <w:szCs w:val="28"/>
            <w:u w:val="none"/>
          </w:rPr>
          <w:t>зведення показників спеціального фонду кошторису</w:t>
        </w:r>
      </w:hyperlink>
      <w:r>
        <w:rPr>
          <w:sz w:val="28"/>
          <w:szCs w:val="28"/>
        </w:rPr>
        <w:t xml:space="preserve">, затвердженій наказом Міністерства фінансів України від 28 січня 2002 року </w:t>
        <w:br w:type="textWrapping"/>
        <w:t>№ 57 «</w:t>
      </w:r>
      <w:r>
        <w:rPr>
          <w:bCs w:val="1"/>
          <w:sz w:val="28"/>
          <w:szCs w:val="28"/>
          <w:shd w:val="clear" w:color="auto" w:fill="FFFFFF"/>
        </w:rPr>
        <w:t>Про затвердження документів, що застосовуються в процесі виконання бюджету</w:t>
      </w:r>
      <w:r>
        <w:rPr>
          <w:sz w:val="28"/>
          <w:szCs w:val="28"/>
        </w:rPr>
        <w:t xml:space="preserve">», зареєстрованим у Міністерстві юстиції України 01 лютого 2002 року за № 86/6374 (у редакції наказу Міністерства фінансів України </w:t>
        <w:br w:type="textWrapping"/>
        <w:t xml:space="preserve">від 04 грудня 2015 року № 1118), у графі «Інші джерела власних надходжень бюджетних установ**» доповнити графу «у тому числі за підгрупами» новою графою 13 «25020500». </w:t>
      </w:r>
    </w:p>
    <w:p>
      <w:pPr>
        <w:pStyle w:val="P1"/>
        <w:shd w:val="clear" w:fill="FFFFFF"/>
        <w:tabs>
          <w:tab w:val="left" w:pos="851" w:leader="none"/>
        </w:tabs>
        <w:spacing w:before="0" w:after="0"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зв’язку і</w:t>
      </w:r>
      <w:bookmarkStart w:id="0" w:name="_GoBack"/>
      <w:bookmarkEnd w:id="0"/>
      <w:r>
        <w:rPr>
          <w:sz w:val="28"/>
          <w:szCs w:val="28"/>
        </w:rPr>
        <w:t>з цим графи 13–15 вважати графами 14–16 відповідно.</w:t>
      </w:r>
    </w:p>
    <w:p>
      <w:pPr>
        <w:pStyle w:val="P1"/>
        <w:shd w:val="clear" w:fill="FFFFFF"/>
        <w:tabs>
          <w:tab w:val="left" w:pos="851" w:leader="none"/>
        </w:tabs>
        <w:spacing w:before="0" w:after="0" w:beforeAutospacing="0" w:afterAutospacing="0"/>
        <w:ind w:firstLine="709"/>
        <w:jc w:val="both"/>
        <w:rPr>
          <w:sz w:val="28"/>
          <w:szCs w:val="28"/>
        </w:rPr>
      </w:pPr>
    </w:p>
    <w:p>
      <w:pPr>
        <w:pStyle w:val="P1"/>
        <w:numPr>
          <w:ilvl w:val="0"/>
          <w:numId w:val="1"/>
        </w:numPr>
        <w:shd w:val="clear" w:fill="FFFFFF"/>
        <w:tabs>
          <w:tab w:val="left" w:pos="450" w:leader="none"/>
          <w:tab w:val="left" w:pos="1134" w:leader="none"/>
          <w:tab w:val="left" w:pos="1276" w:leader="none"/>
        </w:tabs>
        <w:spacing w:before="0" w:after="0" w:beforeAutospacing="0" w:afterAutospacing="0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додатках 1–3, 6, 15 до </w:t>
      </w:r>
      <w:hyperlink xmlns:r="http://schemas.openxmlformats.org/officeDocument/2006/relationships" r:id="R3" w:anchor="n17" w:tgtFrame="_blank">
        <w:r>
          <w:rPr>
            <w:rStyle w:val="C2"/>
            <w:color w:val="auto"/>
            <w:sz w:val="28"/>
            <w:szCs w:val="28"/>
            <w:u w:val="none"/>
          </w:rPr>
          <w:t>Інструкції про складання і виконання розпису Державного бюджету України</w:t>
        </w:r>
      </w:hyperlink>
      <w:r>
        <w:rPr>
          <w:sz w:val="28"/>
          <w:szCs w:val="28"/>
        </w:rPr>
        <w:t>, затвердженої наказом Міністерства фінансів України від 28 січня 2002 року № 57, зареєстрованої у Міністерстві юстиції України 01 лютого 2002 року за № 86/6374 (у редакції наказу Міністерства фінансів України від 14 червня 2004 року № 386), слова «(код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бюджетів)______)» виключити.</w:t>
      </w:r>
    </w:p>
    <w:p>
      <w:pPr>
        <w:pStyle w:val="P1"/>
        <w:shd w:val="clear" w:fill="FFFFFF"/>
        <w:tabs>
          <w:tab w:val="left" w:pos="851" w:leader="none"/>
        </w:tabs>
        <w:spacing w:before="0" w:after="0" w:beforeAutospacing="0" w:afterAutospacing="0"/>
        <w:ind w:firstLine="709"/>
        <w:jc w:val="both"/>
        <w:rPr>
          <w:sz w:val="28"/>
          <w:szCs w:val="28"/>
        </w:rPr>
      </w:pPr>
    </w:p>
    <w:p>
      <w:pPr>
        <w:pStyle w:val="P8"/>
        <w:numPr>
          <w:ilvl w:val="0"/>
          <w:numId w:val="1"/>
        </w:numPr>
        <w:tabs>
          <w:tab w:val="left" w:pos="1134" w:leader="none"/>
          <w:tab w:val="left" w:pos="1276" w:leader="none"/>
        </w:tabs>
        <w:spacing w:lineRule="auto" w:line="240" w:after="0" w:beforeAutospacing="0" w:afterAutospacing="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Департаменту державного бюджету в установленому порядку забезпечити:</w:t>
      </w: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  <w:shd w:val="clear" w:color="auto" w:fill="FFFFFF"/>
        </w:rPr>
        <w:t>Цей наказ набирає чинності з 01 січня 2024 року, але не раніше дня його офіційного опублікування.</w:t>
      </w: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tabs>
          <w:tab w:val="left" w:pos="851" w:leader="none"/>
        </w:tabs>
        <w:spacing w:lineRule="auto" w:line="240" w:after="0" w:beforeAutospacing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виконанням цього наказу покласти на заступників Міністра фінансів України відповідно до розподілу обов’язків.</w:t>
      </w:r>
    </w:p>
    <w:p>
      <w:pPr>
        <w:pStyle w:val="P1"/>
        <w:shd w:val="clear" w:fill="FFFFFF"/>
        <w:spacing w:before="0" w:after="0" w:beforeAutospacing="0" w:afterAutospacing="0"/>
        <w:ind w:firstLine="709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709"/>
        <w:jc w:val="both"/>
        <w:rPr>
          <w:sz w:val="28"/>
          <w:szCs w:val="28"/>
        </w:rPr>
      </w:pPr>
    </w:p>
    <w:p>
      <w:pPr>
        <w:tabs>
          <w:tab w:val="left" w:pos="567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 xml:space="preserve">Міністр                                                                                     Сергій МАРЧЕНКО</w:t>
      </w:r>
    </w:p>
    <w:p>
      <w:pPr>
        <w:tabs>
          <w:tab w:val="left" w:pos="567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sz w:val="28"/>
          <w:szCs w:val="28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ind w:firstLine="450"/>
        <w:jc w:val="both"/>
        <w:rPr>
          <w:color w:val="333333"/>
        </w:rPr>
      </w:pPr>
    </w:p>
    <w:p>
      <w:pPr>
        <w:pStyle w:val="P1"/>
        <w:shd w:val="clear" w:fill="FFFFFF"/>
        <w:spacing w:before="0" w:after="0" w:beforeAutospacing="0" w:afterAutospacing="0"/>
        <w:jc w:val="both"/>
        <w:rPr>
          <w:color w:val="333333"/>
        </w:rPr>
      </w:pP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6" w:top="850" w:bottom="2127" w:header="567" w:footer="1417" w:gutter="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after="0" w:beforeAutospacing="0" w:afterAutospacing="0"/>
      </w:pPr>
    </w:p>
  </w:endnote>
  <w:endnote w:type="continuationSeparator" w:id="0">
    <w:p>
      <w:pPr>
        <w:spacing w:lineRule="auto" w:line="240" w:after="0" w:beforeAutospacing="0" w:afterAutospacing="0"/>
      </w:pPr>
    </w:p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</w:p>
  </w:footnote>
  <w:footnote w:type="continuationSeparator" w:id="0">
    <w:p>
      <w:pPr>
        <w:spacing w:lineRule="auto" w:line="240" w:after="0" w:beforeAutospacing="0" w:afterAutospacing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 w:val="1"/>
        <w:sz w:val="24"/>
        <w:szCs w:val="24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P6"/>
    </w:pPr>
  </w:p>
</w:hdr>
</file>

<file path=word/numbering.xml><?xml version="1.0" encoding="utf-8"?>
<w:numbering xmlns:w="http://schemas.openxmlformats.org/wordprocessingml/2006/main">
  <w:abstractNum w:abstractNumId="0">
    <w:nsid w:val="2A25007D"/>
    <w:multiLevelType w:val="hybridMultilevel"/>
    <w:lvl w:ilvl="0" w:tplc="96EEC498">
      <w:start w:val="1"/>
      <w:numFmt w:val="decimal"/>
      <w:suff w:val="tab"/>
      <w:lvlText w:val="%1."/>
      <w:lvlJc w:val="left"/>
      <w:pPr>
        <w:ind w:hanging="360" w:left="81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53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25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97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9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41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13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85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57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rvps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2">
    <w:name w:val="rvps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3">
    <w:name w:val="rvps1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4">
    <w:name w:val="rvps6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5">
    <w:name w:val="rvps1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6">
    <w:name w:val="header"/>
    <w:basedOn w:val="P0"/>
    <w:link w:val="C7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7">
    <w:name w:val="footer"/>
    <w:basedOn w:val="P0"/>
    <w:link w:val="C8"/>
    <w:pPr>
      <w:tabs>
        <w:tab w:val="center" w:pos="4819" w:leader="none"/>
        <w:tab w:val="right" w:pos="9639" w:leader="none"/>
      </w:tabs>
      <w:spacing w:lineRule="auto" w:line="240" w:after="0" w:beforeAutospacing="0" w:afterAutospacing="0"/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footnote text"/>
    <w:link w:val="C10"/>
    <w:semiHidden/>
    <w:pPr>
      <w:spacing w:lineRule="auto" w:line="240" w:after="0"/>
    </w:pPr>
    <w:rPr>
      <w:sz w:val="20"/>
      <w:szCs w:val="20"/>
    </w:rPr>
  </w:style>
  <w:style w:type="paragraph" w:styleId="P10">
    <w:name w:val="endnote text"/>
    <w:link w:val="C12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rvts44"/>
    <w:basedOn w:val="C0"/>
    <w:rPr/>
  </w:style>
  <w:style w:type="character" w:styleId="C4">
    <w:name w:val="rvts37"/>
    <w:basedOn w:val="C0"/>
    <w:rPr/>
  </w:style>
  <w:style w:type="character" w:styleId="C5">
    <w:name w:val="rvts52"/>
    <w:basedOn w:val="C0"/>
    <w:rPr/>
  </w:style>
  <w:style w:type="character" w:styleId="C6">
    <w:name w:val="rvts23"/>
    <w:basedOn w:val="C0"/>
    <w:rPr/>
  </w:style>
  <w:style w:type="character" w:styleId="C7">
    <w:name w:val="Верхній колонтитул Знак"/>
    <w:basedOn w:val="C0"/>
    <w:link w:val="P6"/>
    <w:rPr/>
  </w:style>
  <w:style w:type="character" w:styleId="C8">
    <w:name w:val="Нижній колонтитул Знак"/>
    <w:basedOn w:val="C0"/>
    <w:link w:val="P7"/>
    <w:rPr/>
  </w:style>
  <w:style w:type="character" w:styleId="C9">
    <w:name w:val="footnote reference"/>
    <w:semiHidden/>
    <w:rPr>
      <w:vertAlign w:val="superscript"/>
    </w:rPr>
  </w:style>
  <w:style w:type="character" w:styleId="C10">
    <w:name w:val="Footnote Text Char"/>
    <w:link w:val="P9"/>
    <w:semiHidden/>
    <w:rPr>
      <w:sz w:val="20"/>
      <w:szCs w:val="20"/>
    </w:rPr>
  </w:style>
  <w:style w:type="character" w:styleId="C11">
    <w:name w:val="endnote reference"/>
    <w:semiHidden/>
    <w:rPr>
      <w:vertAlign w:val="superscript"/>
    </w:rPr>
  </w:style>
  <w:style w:type="character" w:styleId="C12">
    <w:name w:val="Endnote Text Char"/>
    <w:link w:val="P10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2" Type="http://schemas.openxmlformats.org/officeDocument/2006/relationships/hyperlink" Target="https://zakon.rada.gov.ua/laws/show/z0086-02" TargetMode="External" /><Relationship Id="R3" Type="http://schemas.openxmlformats.org/officeDocument/2006/relationships/hyperlink" Target="https://zakon.rada.gov.ua/laws/show/z0086-02" TargetMode="External" /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Слісаренко Ганна Олександрівна</dc:creator>
  <dcterms:created xsi:type="dcterms:W3CDTF">2023-09-21T14:07:00Z</dcterms:created>
  <cp:lastModifiedBy>tech_user</cp:lastModifiedBy>
  <cp:lastPrinted>2023-09-21T15:14:00Z</cp:lastPrinted>
  <dcterms:modified xsi:type="dcterms:W3CDTF">2023-10-18T12:03:10Z</dcterms:modified>
  <cp:revision>14</cp:revision>
</cp:coreProperties>
</file>