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E5731" w14:textId="73656485" w:rsidR="00075EFB" w:rsidRPr="00DF4DB9" w:rsidRDefault="00075EFB" w:rsidP="00940C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hyperlink r:id="rId4" w:anchor="n61" w:history="1">
        <w:r w:rsidRPr="00284A58">
          <w:rPr>
            <w:rStyle w:val="a4"/>
            <w:rFonts w:ascii="Times New Roman" w:eastAsia="Times New Roman" w:hAnsi="Times New Roman" w:cs="Times New Roman"/>
            <w:b/>
            <w:bCs/>
            <w:sz w:val="36"/>
            <w:szCs w:val="36"/>
            <w:lang w:val="uk-UA" w:eastAsia="ru-RU"/>
          </w:rPr>
          <w:t>СТРУКТУРА</w:t>
        </w:r>
      </w:hyperlink>
      <w:r w:rsidRPr="00DF4D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br/>
        <w:t>кодування Програмної класифікації видатків та кредитування місцевих бюджетів</w:t>
      </w:r>
    </w:p>
    <w:p w14:paraId="2ABACBE1" w14:textId="77777777" w:rsidR="00940C10" w:rsidRDefault="00940C10" w:rsidP="0094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</w:pPr>
    </w:p>
    <w:p w14:paraId="5CB3C419" w14:textId="0AE5BE1B" w:rsidR="00075EFB" w:rsidRPr="00DF4DB9" w:rsidRDefault="00075EFB" w:rsidP="0094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</w:pPr>
      <w:r w:rsidRPr="00DF4DB9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Код Програмної класифікації містить сім знаків, з яких: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577"/>
        <w:gridCol w:w="1251"/>
        <w:gridCol w:w="6929"/>
      </w:tblGrid>
      <w:tr w:rsidR="00075EFB" w:rsidRPr="00DF4DB9" w14:paraId="264D7764" w14:textId="77777777" w:rsidTr="00DF4DB9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hideMark/>
          </w:tcPr>
          <w:p w14:paraId="7776CFFD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hideMark/>
          </w:tcPr>
          <w:p w14:paraId="2416261B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hideMark/>
          </w:tcPr>
          <w:p w14:paraId="00C0A3C4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8B97"/>
            <w:hideMark/>
          </w:tcPr>
          <w:p w14:paraId="79575464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Пояснення</w:t>
            </w:r>
          </w:p>
        </w:tc>
      </w:tr>
      <w:tr w:rsidR="00075EFB" w:rsidRPr="00DF4DB9" w14:paraId="24965685" w14:textId="77777777" w:rsidTr="006B7750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A0E79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9F4F3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6E293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ХХХХ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EE223" w14:textId="77777777" w:rsidR="00075EFB" w:rsidRPr="00DF4DB9" w:rsidRDefault="00075EFB" w:rsidP="0094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Код бюджетної програми</w:t>
            </w:r>
          </w:p>
        </w:tc>
      </w:tr>
      <w:tr w:rsidR="00075EFB" w:rsidRPr="00DF4DB9" w14:paraId="3A6B54ED" w14:textId="77777777" w:rsidTr="006B7750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20542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07FC2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1F397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0000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AD7F3" w14:textId="77777777" w:rsidR="00075EFB" w:rsidRPr="00DF4DB9" w:rsidRDefault="00075EFB" w:rsidP="0094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Ознака головного розпорядника бюджетних коштів</w:t>
            </w: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br/>
              <w:t>(код Типової відомчої класифікації видатків та кредитування місцевого бюджету).</w:t>
            </w:r>
          </w:p>
        </w:tc>
      </w:tr>
      <w:tr w:rsidR="00075EFB" w:rsidRPr="00DF4DB9" w14:paraId="1AAD8081" w14:textId="77777777" w:rsidTr="006B7750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5E529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5204C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4EB9C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0000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F9E02" w14:textId="2829768E" w:rsidR="00075EFB" w:rsidRPr="00DF4DB9" w:rsidRDefault="00075EFB" w:rsidP="0094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Відповідальний виконавець бюджетної програми у системі головного розпорядника</w:t>
            </w:r>
            <w:r w:rsidR="00DF4DB9" w:rsidRPr="00DF4D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(якщо відповідальним виконавцем бюджетної програми є безпосередньо головний розпорядник бюджетних коштів, то третім знаком коду проставляється цифра "1", для визначення інших відповідальних виконавців використовуються цифри від "2" до "9" в межах одного головного розпорядника).</w:t>
            </w:r>
          </w:p>
        </w:tc>
      </w:tr>
      <w:tr w:rsidR="00075EFB" w:rsidRPr="00940C10" w14:paraId="567F7F4E" w14:textId="77777777" w:rsidTr="006B7750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79D2C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55F53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6D1CA" w14:textId="77777777" w:rsidR="00075EFB" w:rsidRPr="00DF4DB9" w:rsidRDefault="00075EFB" w:rsidP="00940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ХХХХ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AF5AC" w14:textId="77777777" w:rsidR="00075EFB" w:rsidRPr="00DF4DB9" w:rsidRDefault="00075EFB" w:rsidP="0094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Номер бюджетної програми</w:t>
            </w: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br/>
              <w:t>(код Типової програмної класифікації видатків та кредитування місцевого бюджету (ТПКВК МБ), який має відповідність коду </w:t>
            </w:r>
            <w:hyperlink r:id="rId5" w:anchor="n30" w:tgtFrame="_blank" w:history="1">
              <w:r w:rsidRPr="00DF4DB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uk-UA" w:eastAsia="ru-RU"/>
                </w:rPr>
                <w:t>Функціональної класифікації видатків та кредитування бюджету</w:t>
              </w:r>
            </w:hyperlink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 (КФКВК).</w:t>
            </w: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br/>
              <w:t>Код Типової програмної класифікації видатків та кредитування місцевого бюджету, який не має відповідності коду Функціональної класифікації видатків та кредитування бюджету, не застосовується).</w:t>
            </w:r>
          </w:p>
        </w:tc>
      </w:tr>
      <w:tr w:rsidR="00075EFB" w:rsidRPr="00DF4DB9" w14:paraId="6531CAAF" w14:textId="77777777" w:rsidTr="006B7750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3B98A" w14:textId="77777777" w:rsidR="00075EFB" w:rsidRPr="00DF4DB9" w:rsidRDefault="00075EFB" w:rsidP="0094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{Позицію виключено на підставі Наказу Міністерства фінансів </w:t>
            </w:r>
            <w:hyperlink r:id="rId6" w:anchor="n5" w:tgtFrame="_blank" w:history="1">
              <w:r w:rsidRPr="00DF4DB9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uk-UA" w:eastAsia="ru-RU"/>
                </w:rPr>
                <w:t>№ 254 від 29.05.2020</w:t>
              </w:r>
            </w:hyperlink>
            <w:r w:rsidRPr="00DF4DB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}</w:t>
            </w:r>
          </w:p>
        </w:tc>
      </w:tr>
    </w:tbl>
    <w:p w14:paraId="3188331D" w14:textId="77777777" w:rsidR="00075EFB" w:rsidRPr="00940C10" w:rsidRDefault="00075EFB" w:rsidP="0094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UA" w:eastAsia="ru-RU"/>
        </w:rPr>
      </w:pPr>
    </w:p>
    <w:p w14:paraId="1283F2A9" w14:textId="77777777" w:rsidR="00940C10" w:rsidRPr="00940C10" w:rsidRDefault="00940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UA" w:eastAsia="ru-RU"/>
        </w:rPr>
      </w:pPr>
    </w:p>
    <w:sectPr w:rsidR="00940C10" w:rsidRPr="00940C10" w:rsidSect="00BF25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EC"/>
    <w:rsid w:val="0005108A"/>
    <w:rsid w:val="00075EFB"/>
    <w:rsid w:val="00284A58"/>
    <w:rsid w:val="004A3155"/>
    <w:rsid w:val="004C669E"/>
    <w:rsid w:val="00606014"/>
    <w:rsid w:val="00785AEC"/>
    <w:rsid w:val="00940C10"/>
    <w:rsid w:val="00A419BB"/>
    <w:rsid w:val="00A512E6"/>
    <w:rsid w:val="00BF253B"/>
    <w:rsid w:val="00DE2F36"/>
    <w:rsid w:val="00DF4DB9"/>
    <w:rsid w:val="00E7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7F33"/>
  <w15:chartTrackingRefBased/>
  <w15:docId w15:val="{CC883673-26D6-4F6D-A14B-1C849B9F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5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F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25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253B"/>
    <w:rPr>
      <w:color w:val="800080"/>
      <w:u w:val="single"/>
    </w:rPr>
  </w:style>
  <w:style w:type="character" w:customStyle="1" w:styleId="incontentbutton">
    <w:name w:val="incontentbutton"/>
    <w:basedOn w:val="a0"/>
    <w:rsid w:val="00BF253B"/>
  </w:style>
  <w:style w:type="character" w:styleId="a6">
    <w:name w:val="Unresolved Mention"/>
    <w:basedOn w:val="a0"/>
    <w:uiPriority w:val="99"/>
    <w:semiHidden/>
    <w:unhideWhenUsed/>
    <w:rsid w:val="00284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v0254201-20" TargetMode="External"/><Relationship Id="rId5" Type="http://schemas.openxmlformats.org/officeDocument/2006/relationships/hyperlink" Target="https://zakon.rada.gov.ua/rada/show/v0011201-11" TargetMode="External"/><Relationship Id="rId4" Type="http://schemas.openxmlformats.org/officeDocument/2006/relationships/hyperlink" Target="https://zakon.rada.gov.ua/rada/show/v0793201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1263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6</cp:revision>
  <dcterms:created xsi:type="dcterms:W3CDTF">2020-11-23T09:42:00Z</dcterms:created>
  <dcterms:modified xsi:type="dcterms:W3CDTF">2024-12-10T16:04:00Z</dcterms:modified>
  <cp:category/>
</cp:coreProperties>
</file>