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9912" w14:textId="77777777" w:rsidR="00CA3845" w:rsidRDefault="00CA3845" w:rsidP="00CA3845">
      <w:pPr>
        <w:pStyle w:val="a3"/>
        <w:ind w:firstLine="567"/>
        <w:jc w:val="center"/>
        <w:rPr>
          <w:color w:val="000000" w:themeColor="text1"/>
          <w:sz w:val="28"/>
          <w:szCs w:val="28"/>
          <w:lang w:val="uk-UA"/>
        </w:rPr>
      </w:pPr>
      <w:r w:rsidRPr="00CA3845">
        <w:rPr>
          <w:color w:val="000000" w:themeColor="text1"/>
          <w:sz w:val="28"/>
          <w:szCs w:val="28"/>
          <w:lang w:val="uk-UA"/>
        </w:rPr>
        <w:t>Індивідуальна податкова консультація</w:t>
      </w:r>
    </w:p>
    <w:p w14:paraId="46E2F408" w14:textId="3E31B5FF" w:rsidR="00052594" w:rsidRDefault="00052594" w:rsidP="00CA3845">
      <w:pPr>
        <w:pStyle w:val="a3"/>
        <w:ind w:firstLine="567"/>
        <w:jc w:val="center"/>
        <w:rPr>
          <w:color w:val="000000" w:themeColor="text1"/>
          <w:sz w:val="28"/>
          <w:szCs w:val="28"/>
          <w:lang w:val="uk-UA"/>
        </w:rPr>
      </w:pPr>
      <w:r w:rsidRPr="00052594">
        <w:rPr>
          <w:color w:val="000000" w:themeColor="text1"/>
          <w:sz w:val="28"/>
          <w:szCs w:val="28"/>
          <w:lang w:val="uk-UA"/>
        </w:rPr>
        <w:t>від 20.01.2025 № 260/ІПК/99-00-24-03-03</w:t>
      </w:r>
    </w:p>
    <w:p w14:paraId="5C66F95D" w14:textId="77777777" w:rsidR="00CA3845" w:rsidRPr="00CA3845" w:rsidRDefault="00CA3845" w:rsidP="00D2000E">
      <w:pPr>
        <w:pStyle w:val="a3"/>
        <w:spacing w:before="0" w:beforeAutospacing="0" w:after="0" w:afterAutospacing="0"/>
        <w:ind w:firstLine="567"/>
        <w:jc w:val="both"/>
        <w:rPr>
          <w:color w:val="000000" w:themeColor="text1"/>
          <w:sz w:val="28"/>
          <w:szCs w:val="28"/>
          <w:lang w:val="uk-UA"/>
        </w:rPr>
      </w:pPr>
      <w:r w:rsidRPr="00CA3845">
        <w:rPr>
          <w:color w:val="000000" w:themeColor="text1"/>
          <w:sz w:val="28"/>
          <w:szCs w:val="28"/>
          <w:lang w:val="uk-UA"/>
        </w:rPr>
        <w:t>Державна податкова служба України, керуючись ст. 52 Податкового кодексу України (далі – Кодекс), розглянула звернення</w:t>
      </w:r>
      <w:r w:rsidR="004E2F43">
        <w:rPr>
          <w:color w:val="000000" w:themeColor="text1"/>
          <w:sz w:val="28"/>
          <w:szCs w:val="28"/>
          <w:lang w:val="uk-UA"/>
        </w:rPr>
        <w:t>,</w:t>
      </w:r>
      <w:r w:rsidRPr="00CA3845">
        <w:rPr>
          <w:color w:val="000000" w:themeColor="text1"/>
          <w:sz w:val="28"/>
          <w:szCs w:val="28"/>
          <w:lang w:val="uk-UA"/>
        </w:rPr>
        <w:t xml:space="preserve"> щодо практичного застосування окремих норм законодавства та в межах компетенції повідомляє.</w:t>
      </w:r>
    </w:p>
    <w:p w14:paraId="75795CF8" w14:textId="77777777" w:rsidR="00D246EB" w:rsidRDefault="00D2000E" w:rsidP="00D2000E">
      <w:pPr>
        <w:pStyle w:val="a3"/>
        <w:spacing w:before="0" w:beforeAutospacing="0" w:after="0" w:afterAutospacing="0"/>
        <w:ind w:firstLine="567"/>
        <w:jc w:val="both"/>
        <w:rPr>
          <w:color w:val="000000" w:themeColor="text1"/>
          <w:sz w:val="28"/>
          <w:szCs w:val="28"/>
          <w:lang w:val="uk-UA"/>
        </w:rPr>
      </w:pPr>
      <w:r>
        <w:rPr>
          <w:color w:val="000000" w:themeColor="text1"/>
          <w:sz w:val="28"/>
          <w:szCs w:val="28"/>
          <w:lang w:val="uk-UA"/>
        </w:rPr>
        <w:t>Платник податків</w:t>
      </w:r>
      <w:r w:rsidR="00CA3845" w:rsidRPr="00CA3845">
        <w:rPr>
          <w:color w:val="000000" w:themeColor="text1"/>
          <w:sz w:val="28"/>
          <w:szCs w:val="28"/>
          <w:lang w:val="uk-UA"/>
        </w:rPr>
        <w:t xml:space="preserve"> у зверненні </w:t>
      </w:r>
      <w:r>
        <w:rPr>
          <w:color w:val="000000" w:themeColor="text1"/>
          <w:sz w:val="28"/>
          <w:szCs w:val="28"/>
          <w:lang w:val="uk-UA"/>
        </w:rPr>
        <w:t>повідомив</w:t>
      </w:r>
      <w:r w:rsidR="00CA3845" w:rsidRPr="00CA3845">
        <w:rPr>
          <w:color w:val="000000" w:themeColor="text1"/>
          <w:sz w:val="28"/>
          <w:szCs w:val="28"/>
          <w:lang w:val="uk-UA"/>
        </w:rPr>
        <w:t>, що має найман</w:t>
      </w:r>
      <w:r>
        <w:rPr>
          <w:color w:val="000000" w:themeColor="text1"/>
          <w:sz w:val="28"/>
          <w:szCs w:val="28"/>
          <w:lang w:val="uk-UA"/>
        </w:rPr>
        <w:t>ого</w:t>
      </w:r>
      <w:r w:rsidR="00CA3845" w:rsidRPr="00CA3845">
        <w:rPr>
          <w:color w:val="000000" w:themeColor="text1"/>
          <w:sz w:val="28"/>
          <w:szCs w:val="28"/>
          <w:lang w:val="uk-UA"/>
        </w:rPr>
        <w:t xml:space="preserve"> працівник</w:t>
      </w:r>
      <w:r>
        <w:rPr>
          <w:color w:val="000000" w:themeColor="text1"/>
          <w:sz w:val="28"/>
          <w:szCs w:val="28"/>
          <w:lang w:val="uk-UA"/>
        </w:rPr>
        <w:t>а</w:t>
      </w:r>
      <w:r w:rsidR="00CA3845" w:rsidRPr="00CA3845">
        <w:rPr>
          <w:color w:val="000000" w:themeColor="text1"/>
          <w:sz w:val="28"/>
          <w:szCs w:val="28"/>
          <w:lang w:val="uk-UA"/>
        </w:rPr>
        <w:t>, як</w:t>
      </w:r>
      <w:r>
        <w:rPr>
          <w:color w:val="000000" w:themeColor="text1"/>
          <w:sz w:val="28"/>
          <w:szCs w:val="28"/>
          <w:lang w:val="uk-UA"/>
        </w:rPr>
        <w:t>ий</w:t>
      </w:r>
      <w:r w:rsidR="00CA3845" w:rsidRPr="00CA3845">
        <w:rPr>
          <w:color w:val="000000" w:themeColor="text1"/>
          <w:sz w:val="28"/>
          <w:szCs w:val="28"/>
          <w:lang w:val="uk-UA"/>
        </w:rPr>
        <w:t xml:space="preserve"> є особ</w:t>
      </w:r>
      <w:r>
        <w:rPr>
          <w:color w:val="000000" w:themeColor="text1"/>
          <w:sz w:val="28"/>
          <w:szCs w:val="28"/>
          <w:lang w:val="uk-UA"/>
        </w:rPr>
        <w:t>ою</w:t>
      </w:r>
      <w:r w:rsidR="00CA3845" w:rsidRPr="00CA3845">
        <w:rPr>
          <w:color w:val="000000" w:themeColor="text1"/>
          <w:sz w:val="28"/>
          <w:szCs w:val="28"/>
          <w:lang w:val="uk-UA"/>
        </w:rPr>
        <w:t xml:space="preserve"> з інвалідністю</w:t>
      </w:r>
      <w:r w:rsidR="0074092F">
        <w:rPr>
          <w:color w:val="000000" w:themeColor="text1"/>
          <w:sz w:val="28"/>
          <w:szCs w:val="28"/>
          <w:lang w:val="uk-UA"/>
        </w:rPr>
        <w:t>.</w:t>
      </w:r>
      <w:r w:rsidR="00CA3845" w:rsidRPr="00CA3845">
        <w:rPr>
          <w:color w:val="000000" w:themeColor="text1"/>
          <w:sz w:val="28"/>
          <w:szCs w:val="28"/>
          <w:lang w:val="uk-UA"/>
        </w:rPr>
        <w:t xml:space="preserve"> </w:t>
      </w:r>
      <w:r>
        <w:rPr>
          <w:color w:val="000000" w:themeColor="text1"/>
          <w:sz w:val="28"/>
          <w:szCs w:val="28"/>
          <w:lang w:val="uk-UA"/>
        </w:rPr>
        <w:t xml:space="preserve">У довідці </w:t>
      </w:r>
      <w:r w:rsidRPr="00D2000E">
        <w:rPr>
          <w:color w:val="000000" w:themeColor="text1"/>
          <w:sz w:val="28"/>
          <w:szCs w:val="28"/>
          <w:lang w:val="uk-UA"/>
        </w:rPr>
        <w:t>медико-соціальній експертній комісії (далі – МСЕК)</w:t>
      </w:r>
      <w:r>
        <w:rPr>
          <w:color w:val="000000" w:themeColor="text1"/>
          <w:sz w:val="28"/>
          <w:szCs w:val="28"/>
          <w:lang w:val="uk-UA"/>
        </w:rPr>
        <w:t xml:space="preserve"> працівника встановлена </w:t>
      </w:r>
      <w:r w:rsidR="00901191">
        <w:rPr>
          <w:color w:val="000000" w:themeColor="text1"/>
          <w:sz w:val="28"/>
          <w:szCs w:val="28"/>
          <w:lang w:val="uk-UA"/>
        </w:rPr>
        <w:t xml:space="preserve">третя група </w:t>
      </w:r>
      <w:r>
        <w:rPr>
          <w:color w:val="000000" w:themeColor="text1"/>
          <w:sz w:val="28"/>
          <w:szCs w:val="28"/>
          <w:lang w:val="uk-UA"/>
        </w:rPr>
        <w:t>інвалідн</w:t>
      </w:r>
      <w:r w:rsidR="00901191">
        <w:rPr>
          <w:color w:val="000000" w:themeColor="text1"/>
          <w:sz w:val="28"/>
          <w:szCs w:val="28"/>
          <w:lang w:val="uk-UA"/>
        </w:rPr>
        <w:t>о</w:t>
      </w:r>
      <w:r>
        <w:rPr>
          <w:color w:val="000000" w:themeColor="text1"/>
          <w:sz w:val="28"/>
          <w:szCs w:val="28"/>
          <w:lang w:val="uk-UA"/>
        </w:rPr>
        <w:t>ст</w:t>
      </w:r>
      <w:r w:rsidR="00901191">
        <w:rPr>
          <w:color w:val="000000" w:themeColor="text1"/>
          <w:sz w:val="28"/>
          <w:szCs w:val="28"/>
          <w:lang w:val="uk-UA"/>
        </w:rPr>
        <w:t>і</w:t>
      </w:r>
      <w:r>
        <w:rPr>
          <w:color w:val="000000" w:themeColor="text1"/>
          <w:sz w:val="28"/>
          <w:szCs w:val="28"/>
          <w:lang w:val="uk-UA"/>
        </w:rPr>
        <w:t xml:space="preserve"> </w:t>
      </w:r>
      <w:r w:rsidR="00901191">
        <w:rPr>
          <w:color w:val="000000" w:themeColor="text1"/>
          <w:sz w:val="28"/>
          <w:szCs w:val="28"/>
          <w:lang w:val="uk-UA"/>
        </w:rPr>
        <w:t xml:space="preserve">з </w:t>
      </w:r>
      <w:r w:rsidR="00C65DFB">
        <w:rPr>
          <w:color w:val="000000" w:themeColor="text1"/>
          <w:sz w:val="28"/>
          <w:szCs w:val="28"/>
          <w:lang w:val="uk-UA"/>
        </w:rPr>
        <w:t xml:space="preserve">     </w:t>
      </w:r>
      <w:r w:rsidR="00901191">
        <w:rPr>
          <w:color w:val="000000" w:themeColor="text1"/>
          <w:sz w:val="28"/>
          <w:szCs w:val="28"/>
          <w:lang w:val="uk-UA"/>
        </w:rPr>
        <w:t xml:space="preserve">.2021 зі строком чергового переогляду </w:t>
      </w:r>
      <w:r w:rsidR="00C65DFB">
        <w:rPr>
          <w:color w:val="000000" w:themeColor="text1"/>
          <w:sz w:val="28"/>
          <w:szCs w:val="28"/>
          <w:lang w:val="uk-UA"/>
        </w:rPr>
        <w:t xml:space="preserve">       </w:t>
      </w:r>
      <w:r w:rsidR="00901191">
        <w:rPr>
          <w:color w:val="000000" w:themeColor="text1"/>
          <w:sz w:val="28"/>
          <w:szCs w:val="28"/>
          <w:lang w:val="uk-UA"/>
        </w:rPr>
        <w:t xml:space="preserve">.2022. </w:t>
      </w:r>
      <w:r>
        <w:rPr>
          <w:color w:val="000000" w:themeColor="text1"/>
          <w:sz w:val="28"/>
          <w:szCs w:val="28"/>
          <w:lang w:val="uk-UA"/>
        </w:rPr>
        <w:t xml:space="preserve">При цьому нову довідку МСЕК про продовження групи інвалідності працівник не надав </w:t>
      </w:r>
      <w:r w:rsidR="00D246EB">
        <w:rPr>
          <w:color w:val="000000" w:themeColor="text1"/>
          <w:sz w:val="28"/>
          <w:szCs w:val="28"/>
          <w:lang w:val="uk-UA"/>
        </w:rPr>
        <w:t xml:space="preserve">(за період з </w:t>
      </w:r>
      <w:r w:rsidR="00C65DFB">
        <w:rPr>
          <w:color w:val="000000" w:themeColor="text1"/>
          <w:sz w:val="28"/>
          <w:szCs w:val="28"/>
          <w:lang w:val="uk-UA"/>
        </w:rPr>
        <w:t xml:space="preserve">       </w:t>
      </w:r>
      <w:r w:rsidR="00D246EB">
        <w:rPr>
          <w:color w:val="000000" w:themeColor="text1"/>
          <w:sz w:val="28"/>
          <w:szCs w:val="28"/>
          <w:lang w:val="uk-UA"/>
        </w:rPr>
        <w:t xml:space="preserve">.2022 по теперішній час), оскільки не проходив повторний огляд після закінчення строку дії попередньої довідки. </w:t>
      </w:r>
    </w:p>
    <w:p w14:paraId="4BF07D6B" w14:textId="77777777" w:rsidR="00F51530" w:rsidRDefault="00F51530" w:rsidP="00F51530">
      <w:pPr>
        <w:pStyle w:val="a3"/>
        <w:spacing w:before="0" w:beforeAutospacing="0" w:after="0" w:afterAutospacing="0"/>
        <w:ind w:firstLine="567"/>
        <w:jc w:val="both"/>
        <w:rPr>
          <w:rFonts w:eastAsiaTheme="minorHAnsi"/>
          <w:color w:val="000000" w:themeColor="text1"/>
          <w:sz w:val="28"/>
          <w:szCs w:val="28"/>
          <w:lang w:val="uk-UA" w:eastAsia="en-US"/>
        </w:rPr>
      </w:pPr>
      <w:r>
        <w:rPr>
          <w:color w:val="000000" w:themeColor="text1"/>
          <w:sz w:val="28"/>
          <w:szCs w:val="28"/>
          <w:lang w:val="uk-UA"/>
        </w:rPr>
        <w:t>П</w:t>
      </w:r>
      <w:r w:rsidR="00CA3845" w:rsidRPr="00CA3845">
        <w:rPr>
          <w:color w:val="000000" w:themeColor="text1"/>
          <w:sz w:val="28"/>
          <w:szCs w:val="28"/>
          <w:lang w:val="uk-UA"/>
        </w:rPr>
        <w:t>латник податків просить надати індивідуальну податкову консультацію з питан</w:t>
      </w:r>
      <w:r w:rsidR="00D246EB">
        <w:rPr>
          <w:color w:val="000000" w:themeColor="text1"/>
          <w:sz w:val="28"/>
          <w:szCs w:val="28"/>
          <w:lang w:val="uk-UA"/>
        </w:rPr>
        <w:t>ня</w:t>
      </w:r>
      <w:r>
        <w:rPr>
          <w:color w:val="000000" w:themeColor="text1"/>
          <w:sz w:val="28"/>
          <w:szCs w:val="28"/>
          <w:lang w:val="uk-UA"/>
        </w:rPr>
        <w:t xml:space="preserve"> </w:t>
      </w:r>
      <w:r w:rsidRPr="00F51530">
        <w:rPr>
          <w:color w:val="000000" w:themeColor="text1"/>
          <w:sz w:val="28"/>
          <w:szCs w:val="28"/>
          <w:lang w:val="uk-UA"/>
        </w:rPr>
        <w:t xml:space="preserve">щодо відповідності вимогам Закону України від 08 липня 2010 року </w:t>
      </w:r>
      <w:r>
        <w:rPr>
          <w:color w:val="000000" w:themeColor="text1"/>
          <w:sz w:val="28"/>
          <w:szCs w:val="28"/>
          <w:lang w:val="uk-UA"/>
        </w:rPr>
        <w:br/>
      </w:r>
      <w:r w:rsidRPr="00F51530">
        <w:rPr>
          <w:color w:val="000000" w:themeColor="text1"/>
          <w:sz w:val="28"/>
          <w:szCs w:val="28"/>
          <w:lang w:val="uk-UA"/>
        </w:rPr>
        <w:t xml:space="preserve">№ 2464-VI «Про збір та облік єдиного внеску на загальнообов’язкове державне соціальне страхування» (далі – Закон № 2464) та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нарахування </w:t>
      </w:r>
      <w:r>
        <w:rPr>
          <w:color w:val="000000" w:themeColor="text1"/>
          <w:sz w:val="28"/>
          <w:szCs w:val="28"/>
          <w:lang w:val="uk-UA"/>
        </w:rPr>
        <w:t>є</w:t>
      </w:r>
      <w:r w:rsidRPr="00F51530">
        <w:rPr>
          <w:color w:val="000000" w:themeColor="text1"/>
          <w:sz w:val="28"/>
          <w:szCs w:val="28"/>
          <w:lang w:val="uk-UA"/>
        </w:rPr>
        <w:t xml:space="preserve">диного внеску на загальнообов’язкове державне соціальне страхування </w:t>
      </w:r>
      <w:r>
        <w:rPr>
          <w:color w:val="000000" w:themeColor="text1"/>
          <w:sz w:val="28"/>
          <w:szCs w:val="28"/>
          <w:lang w:val="uk-UA"/>
        </w:rPr>
        <w:t xml:space="preserve">(далі – єдиний внесок) </w:t>
      </w:r>
      <w:r w:rsidRPr="00F51530">
        <w:rPr>
          <w:color w:val="000000" w:themeColor="text1"/>
          <w:sz w:val="28"/>
          <w:szCs w:val="28"/>
          <w:lang w:val="uk-UA"/>
        </w:rPr>
        <w:t>в розмірі 22</w:t>
      </w:r>
      <w:r>
        <w:rPr>
          <w:color w:val="000000" w:themeColor="text1"/>
          <w:sz w:val="28"/>
          <w:szCs w:val="28"/>
          <w:lang w:val="uk-UA"/>
        </w:rPr>
        <w:t xml:space="preserve"> відсотки</w:t>
      </w:r>
      <w:r w:rsidRPr="00F51530">
        <w:rPr>
          <w:color w:val="000000" w:themeColor="text1"/>
          <w:sz w:val="28"/>
          <w:szCs w:val="28"/>
          <w:lang w:val="uk-UA"/>
        </w:rPr>
        <w:t xml:space="preserve"> на суму нарахованої заробітної плати працівника суду, який </w:t>
      </w:r>
      <w:r>
        <w:rPr>
          <w:color w:val="000000" w:themeColor="text1"/>
          <w:sz w:val="28"/>
          <w:szCs w:val="28"/>
          <w:lang w:val="uk-UA"/>
        </w:rPr>
        <w:t>є</w:t>
      </w:r>
      <w:r w:rsidRPr="00F51530">
        <w:rPr>
          <w:color w:val="000000" w:themeColor="text1"/>
          <w:sz w:val="28"/>
          <w:szCs w:val="28"/>
          <w:lang w:val="uk-UA"/>
        </w:rPr>
        <w:t xml:space="preserve"> особою з інвалідністю, за відсутності</w:t>
      </w:r>
      <w:r>
        <w:rPr>
          <w:color w:val="000000" w:themeColor="text1"/>
          <w:sz w:val="28"/>
          <w:szCs w:val="28"/>
          <w:lang w:val="uk-UA"/>
        </w:rPr>
        <w:t xml:space="preserve"> </w:t>
      </w:r>
      <w:r w:rsidRPr="00F51530">
        <w:rPr>
          <w:color w:val="000000" w:themeColor="text1"/>
          <w:sz w:val="28"/>
          <w:szCs w:val="28"/>
          <w:lang w:val="uk-UA"/>
        </w:rPr>
        <w:t xml:space="preserve">оригіналу чинної довідки до </w:t>
      </w:r>
      <w:proofErr w:type="spellStart"/>
      <w:r w:rsidRPr="00F51530">
        <w:rPr>
          <w:color w:val="000000" w:themeColor="text1"/>
          <w:sz w:val="28"/>
          <w:szCs w:val="28"/>
          <w:lang w:val="uk-UA"/>
        </w:rPr>
        <w:t>акта</w:t>
      </w:r>
      <w:proofErr w:type="spellEnd"/>
      <w:r w:rsidRPr="00F51530">
        <w:rPr>
          <w:color w:val="000000" w:themeColor="text1"/>
          <w:sz w:val="28"/>
          <w:szCs w:val="28"/>
          <w:lang w:val="uk-UA"/>
        </w:rPr>
        <w:t xml:space="preserve"> огляду МСЕК та за відсутності</w:t>
      </w:r>
      <w:r>
        <w:rPr>
          <w:color w:val="000000" w:themeColor="text1"/>
          <w:sz w:val="28"/>
          <w:szCs w:val="28"/>
          <w:lang w:val="uk-UA"/>
        </w:rPr>
        <w:t xml:space="preserve"> </w:t>
      </w:r>
      <w:r w:rsidRPr="00F51530">
        <w:rPr>
          <w:color w:val="000000" w:themeColor="text1"/>
          <w:sz w:val="28"/>
          <w:szCs w:val="28"/>
          <w:lang w:val="uk-UA"/>
        </w:rPr>
        <w:t>умов щодо неможливості проходження повторного медичного огляду, передбаченого п.3 Постанови</w:t>
      </w:r>
      <w:r>
        <w:rPr>
          <w:color w:val="000000" w:themeColor="text1"/>
          <w:sz w:val="28"/>
          <w:szCs w:val="28"/>
          <w:lang w:val="uk-UA"/>
        </w:rPr>
        <w:t xml:space="preserve"> </w:t>
      </w:r>
      <w:r w:rsidRPr="00F51530">
        <w:rPr>
          <w:color w:val="000000" w:themeColor="text1"/>
          <w:sz w:val="28"/>
          <w:szCs w:val="28"/>
          <w:lang w:val="uk-UA"/>
        </w:rPr>
        <w:t>Кабінету Міністрів України «Деякі питання порядку проведення медико-соціальної експертизи на період</w:t>
      </w:r>
      <w:r>
        <w:rPr>
          <w:color w:val="000000" w:themeColor="text1"/>
          <w:sz w:val="28"/>
          <w:szCs w:val="28"/>
          <w:lang w:val="uk-UA"/>
        </w:rPr>
        <w:t xml:space="preserve"> </w:t>
      </w:r>
      <w:r w:rsidRPr="00F51530">
        <w:rPr>
          <w:color w:val="000000" w:themeColor="text1"/>
          <w:sz w:val="28"/>
          <w:szCs w:val="28"/>
          <w:lang w:val="uk-UA"/>
        </w:rPr>
        <w:t>дії во</w:t>
      </w:r>
      <w:r>
        <w:rPr>
          <w:color w:val="000000" w:themeColor="text1"/>
          <w:sz w:val="28"/>
          <w:szCs w:val="28"/>
          <w:lang w:val="uk-UA"/>
        </w:rPr>
        <w:t>є</w:t>
      </w:r>
      <w:r w:rsidRPr="00F51530">
        <w:rPr>
          <w:color w:val="000000" w:themeColor="text1"/>
          <w:sz w:val="28"/>
          <w:szCs w:val="28"/>
          <w:lang w:val="uk-UA"/>
        </w:rPr>
        <w:t xml:space="preserve">нного стану на території України» від 08.03.2022 </w:t>
      </w:r>
      <w:r>
        <w:rPr>
          <w:color w:val="000000" w:themeColor="text1"/>
          <w:sz w:val="28"/>
          <w:szCs w:val="28"/>
          <w:lang w:val="uk-UA"/>
        </w:rPr>
        <w:t>№</w:t>
      </w:r>
      <w:r w:rsidRPr="00F51530">
        <w:rPr>
          <w:color w:val="000000" w:themeColor="text1"/>
          <w:sz w:val="28"/>
          <w:szCs w:val="28"/>
          <w:lang w:val="uk-UA"/>
        </w:rPr>
        <w:t xml:space="preserve"> 225</w:t>
      </w:r>
      <w:r w:rsidR="00B16ED2">
        <w:rPr>
          <w:color w:val="000000" w:themeColor="text1"/>
          <w:sz w:val="28"/>
          <w:szCs w:val="28"/>
          <w:lang w:val="uk-UA"/>
        </w:rPr>
        <w:t xml:space="preserve"> (далі – Постанова № 225).</w:t>
      </w:r>
    </w:p>
    <w:p w14:paraId="64085E4A" w14:textId="77777777" w:rsidR="00FF6C4A" w:rsidRPr="00FF6C4A" w:rsidRDefault="00FF6C4A" w:rsidP="00FF6C4A">
      <w:pPr>
        <w:pStyle w:val="Body"/>
        <w:spacing w:after="0"/>
        <w:rPr>
          <w:rFonts w:eastAsiaTheme="minorHAnsi"/>
          <w:color w:val="000000" w:themeColor="text1"/>
          <w:sz w:val="28"/>
          <w:szCs w:val="28"/>
          <w:lang w:val="uk-UA" w:eastAsia="en-US"/>
          <w14:ligatures w14:val="none"/>
        </w:rPr>
      </w:pPr>
      <w:r w:rsidRPr="00FF6C4A">
        <w:rPr>
          <w:rFonts w:eastAsiaTheme="minorHAnsi"/>
          <w:color w:val="000000" w:themeColor="text1"/>
          <w:sz w:val="28"/>
          <w:szCs w:val="28"/>
          <w:lang w:val="uk-UA" w:eastAsia="en-US"/>
          <w14:ligatures w14:val="none"/>
        </w:rPr>
        <w:t xml:space="preserve">Відповідно до ст. 3 Закону України від 21 березня 1991 року № 875-XII «Про основи соціальної захищеності осіб з інвалідністю в Україні» </w:t>
      </w:r>
      <w:r w:rsidR="00FE017A">
        <w:rPr>
          <w:rFonts w:eastAsiaTheme="minorHAnsi"/>
          <w:color w:val="000000" w:themeColor="text1"/>
          <w:sz w:val="28"/>
          <w:szCs w:val="28"/>
          <w:lang w:val="uk-UA" w:eastAsia="en-US"/>
          <w14:ligatures w14:val="none"/>
        </w:rPr>
        <w:t>(</w:t>
      </w:r>
      <w:r w:rsidR="00FE017A" w:rsidRPr="00FB3184">
        <w:rPr>
          <w:sz w:val="28"/>
          <w:szCs w:val="28"/>
          <w:lang w:val="uk-UA"/>
        </w:rPr>
        <w:t xml:space="preserve">у редакції, яка діяла до </w:t>
      </w:r>
      <w:r w:rsidR="00FE017A">
        <w:rPr>
          <w:sz w:val="28"/>
          <w:szCs w:val="28"/>
          <w:lang w:val="uk-UA"/>
        </w:rPr>
        <w:t xml:space="preserve">01.01.2025) </w:t>
      </w:r>
      <w:r w:rsidRPr="00FF6C4A">
        <w:rPr>
          <w:rFonts w:eastAsiaTheme="minorHAnsi"/>
          <w:color w:val="000000" w:themeColor="text1"/>
          <w:sz w:val="28"/>
          <w:szCs w:val="28"/>
          <w:lang w:val="uk-UA" w:eastAsia="en-US"/>
          <w14:ligatures w14:val="none"/>
        </w:rPr>
        <w:t>інвалідність як міра втрати здоров'я визначається шляхом експертного обстеження в органах медико-соціальної експертизи центрального органу виконавчої влади, що забезпечує формування державної політики у сфері охорони здоров’я.</w:t>
      </w:r>
    </w:p>
    <w:p w14:paraId="301636B8" w14:textId="77777777" w:rsidR="00FF6C4A" w:rsidRPr="00FF6C4A" w:rsidRDefault="00FF6C4A" w:rsidP="00FF6C4A">
      <w:pPr>
        <w:pStyle w:val="Body"/>
        <w:spacing w:after="0"/>
        <w:rPr>
          <w:rFonts w:eastAsiaTheme="minorHAnsi"/>
          <w:color w:val="000000" w:themeColor="text1"/>
          <w:sz w:val="28"/>
          <w:szCs w:val="28"/>
          <w:lang w:val="uk-UA" w:eastAsia="en-US"/>
          <w14:ligatures w14:val="none"/>
        </w:rPr>
      </w:pPr>
      <w:r w:rsidRPr="00FF6C4A">
        <w:rPr>
          <w:rFonts w:eastAsiaTheme="minorHAnsi"/>
          <w:color w:val="000000" w:themeColor="text1"/>
          <w:sz w:val="28"/>
          <w:szCs w:val="28"/>
          <w:lang w:val="uk-UA" w:eastAsia="en-US"/>
          <w14:ligatures w14:val="none"/>
        </w:rPr>
        <w:t>Положення про медико-соціальну експертизу затверджується Кабінетом Міністрів України з урахуванням думок громадських об'єднань осіб з інвалідністю.</w:t>
      </w:r>
    </w:p>
    <w:p w14:paraId="5F3DF1A8" w14:textId="77777777" w:rsidR="00FF6C4A" w:rsidRDefault="00FF6C4A" w:rsidP="00FF6C4A">
      <w:pPr>
        <w:pStyle w:val="Body"/>
        <w:spacing w:after="0"/>
        <w:rPr>
          <w:rFonts w:eastAsiaTheme="minorHAnsi"/>
          <w:color w:val="000000" w:themeColor="text1"/>
          <w:sz w:val="28"/>
          <w:szCs w:val="28"/>
          <w:lang w:val="uk-UA" w:eastAsia="en-US"/>
          <w14:ligatures w14:val="none"/>
        </w:rPr>
      </w:pPr>
      <w:r w:rsidRPr="00FF6C4A">
        <w:rPr>
          <w:rFonts w:eastAsiaTheme="minorHAnsi"/>
          <w:color w:val="000000" w:themeColor="text1"/>
          <w:sz w:val="28"/>
          <w:szCs w:val="28"/>
          <w:lang w:val="uk-UA" w:eastAsia="en-US"/>
          <w14:ligatures w14:val="none"/>
        </w:rPr>
        <w:t xml:space="preserve">Так, постановою Кабінету Міністрів України від 03 грудня 2009 року </w:t>
      </w:r>
      <w:r w:rsidR="00F51530">
        <w:rPr>
          <w:rFonts w:eastAsiaTheme="minorHAnsi"/>
          <w:color w:val="000000" w:themeColor="text1"/>
          <w:sz w:val="28"/>
          <w:szCs w:val="28"/>
          <w:lang w:val="uk-UA" w:eastAsia="en-US"/>
          <w14:ligatures w14:val="none"/>
        </w:rPr>
        <w:br/>
      </w:r>
      <w:r w:rsidRPr="00FF6C4A">
        <w:rPr>
          <w:rFonts w:eastAsiaTheme="minorHAnsi"/>
          <w:color w:val="000000" w:themeColor="text1"/>
          <w:sz w:val="28"/>
          <w:szCs w:val="28"/>
          <w:lang w:val="uk-UA" w:eastAsia="en-US"/>
          <w14:ligatures w14:val="none"/>
        </w:rPr>
        <w:t xml:space="preserve">№ 1317 </w:t>
      </w:r>
      <w:r w:rsidR="00FE017A" w:rsidRPr="00FE017A">
        <w:rPr>
          <w:rFonts w:eastAsiaTheme="minorHAnsi"/>
          <w:color w:val="000000" w:themeColor="text1"/>
          <w:sz w:val="28"/>
          <w:szCs w:val="28"/>
          <w:lang w:val="uk-UA" w:eastAsia="en-US"/>
          <w14:ligatures w14:val="none"/>
        </w:rPr>
        <w:t>(у редакції, яка діяла до набрання чинності постанови Кабінету Міністрів України від 15 листопада 2024 року № 1338 «Деякі питання запровадження оцінювання повсякденного функціонування особи»)</w:t>
      </w:r>
      <w:r w:rsidR="00FE017A">
        <w:rPr>
          <w:rFonts w:eastAsiaTheme="minorHAnsi"/>
          <w:color w:val="000000" w:themeColor="text1"/>
          <w:sz w:val="28"/>
          <w:szCs w:val="28"/>
          <w:lang w:val="uk-UA" w:eastAsia="en-US"/>
          <w14:ligatures w14:val="none"/>
        </w:rPr>
        <w:t xml:space="preserve"> </w:t>
      </w:r>
      <w:r w:rsidRPr="00FF6C4A">
        <w:rPr>
          <w:rFonts w:eastAsiaTheme="minorHAnsi"/>
          <w:color w:val="000000" w:themeColor="text1"/>
          <w:sz w:val="28"/>
          <w:szCs w:val="28"/>
          <w:lang w:val="uk-UA" w:eastAsia="en-US"/>
          <w14:ligatures w14:val="none"/>
        </w:rPr>
        <w:t xml:space="preserve">затверджено Положення про медико-соціальну експертизу (далі – Положення), відповідно до п. 24 «Огляд </w:t>
      </w:r>
      <w:r w:rsidRPr="00FF6C4A">
        <w:rPr>
          <w:rFonts w:eastAsiaTheme="minorHAnsi"/>
          <w:color w:val="000000" w:themeColor="text1"/>
          <w:sz w:val="28"/>
          <w:szCs w:val="28"/>
          <w:lang w:val="uk-UA" w:eastAsia="en-US"/>
          <w14:ligatures w14:val="none"/>
        </w:rPr>
        <w:lastRenderedPageBreak/>
        <w:t xml:space="preserve">(повторний огляд) осіб, що звертаються для встановлення інвалідності» якого комісія видає особі, яку визнано особою з інвалідністю або стосовно якої встановлено факт втрати професійної працездатності, довідку та індивідуальну програму реабілітації і надсилає у триденний строк виписку з </w:t>
      </w:r>
      <w:proofErr w:type="spellStart"/>
      <w:r w:rsidRPr="00FF6C4A">
        <w:rPr>
          <w:rFonts w:eastAsiaTheme="minorHAnsi"/>
          <w:color w:val="000000" w:themeColor="text1"/>
          <w:sz w:val="28"/>
          <w:szCs w:val="28"/>
          <w:lang w:val="uk-UA" w:eastAsia="en-US"/>
          <w14:ligatures w14:val="none"/>
        </w:rPr>
        <w:t>акта</w:t>
      </w:r>
      <w:proofErr w:type="spellEnd"/>
      <w:r w:rsidRPr="00FF6C4A">
        <w:rPr>
          <w:rFonts w:eastAsiaTheme="minorHAnsi"/>
          <w:color w:val="000000" w:themeColor="text1"/>
          <w:sz w:val="28"/>
          <w:szCs w:val="28"/>
          <w:lang w:val="uk-UA" w:eastAsia="en-US"/>
          <w14:ligatures w14:val="none"/>
        </w:rPr>
        <w:t xml:space="preserve"> огляду комісії органові, в якому особа з інвалідністю перебуває на обліку як отримувач пенсії чи державної соціальної допомоги (щомісячного довічного грошового утримання), що призначається замість пенсії, та разом з індивідуальною програмою реабілітації – органові, що здійснює загальнообов'язкове державне соціальне страхування, виписку з </w:t>
      </w:r>
      <w:proofErr w:type="spellStart"/>
      <w:r w:rsidRPr="00FF6C4A">
        <w:rPr>
          <w:rFonts w:eastAsiaTheme="minorHAnsi"/>
          <w:color w:val="000000" w:themeColor="text1"/>
          <w:sz w:val="28"/>
          <w:szCs w:val="28"/>
          <w:lang w:val="uk-UA" w:eastAsia="en-US"/>
          <w14:ligatures w14:val="none"/>
        </w:rPr>
        <w:t>акта</w:t>
      </w:r>
      <w:proofErr w:type="spellEnd"/>
      <w:r w:rsidRPr="00FF6C4A">
        <w:rPr>
          <w:rFonts w:eastAsiaTheme="minorHAnsi"/>
          <w:color w:val="000000" w:themeColor="text1"/>
          <w:sz w:val="28"/>
          <w:szCs w:val="28"/>
          <w:lang w:val="uk-UA" w:eastAsia="en-US"/>
          <w14:ligatures w14:val="none"/>
        </w:rPr>
        <w:t xml:space="preserve"> огляду комісії про результати визначення ступеня втрати професійної працездатності у відсотках та потреби у наданні додаткових видів допомоги.</w:t>
      </w:r>
    </w:p>
    <w:p w14:paraId="666C9870" w14:textId="77777777" w:rsidR="00FB3184" w:rsidRPr="00FB3184" w:rsidRDefault="00FB3184" w:rsidP="00FB3184">
      <w:pPr>
        <w:ind w:firstLine="567"/>
        <w:jc w:val="both"/>
        <w:rPr>
          <w:sz w:val="28"/>
          <w:szCs w:val="28"/>
          <w:lang w:val="uk-UA"/>
        </w:rPr>
      </w:pPr>
      <w:r w:rsidRPr="00FB3184">
        <w:rPr>
          <w:sz w:val="28"/>
          <w:szCs w:val="28"/>
          <w:lang w:val="uk-UA"/>
        </w:rPr>
        <w:t xml:space="preserve">Водночас п. 3 </w:t>
      </w:r>
      <w:r w:rsidR="006E5A45">
        <w:rPr>
          <w:sz w:val="28"/>
          <w:szCs w:val="28"/>
          <w:lang w:val="uk-UA"/>
        </w:rPr>
        <w:t>П</w:t>
      </w:r>
      <w:r w:rsidRPr="00FB3184">
        <w:rPr>
          <w:sz w:val="28"/>
          <w:szCs w:val="28"/>
          <w:lang w:val="uk-UA"/>
        </w:rPr>
        <w:t xml:space="preserve">останови № 225 (у редакції, яка діяла до набрання чинності </w:t>
      </w:r>
      <w:r w:rsidRPr="00FB3184">
        <w:rPr>
          <w:color w:val="000000"/>
          <w:spacing w:val="-8"/>
          <w:sz w:val="28"/>
          <w:szCs w:val="28"/>
          <w:lang w:val="uk-UA"/>
        </w:rPr>
        <w:t>постанови Кабінету Міністрів України від 15 листопада 2024 року № 1338 «Деякі питання запровадження оцінювання повсякденного функціонування особи»)</w:t>
      </w:r>
      <w:r w:rsidRPr="00FB3184">
        <w:rPr>
          <w:sz w:val="28"/>
          <w:szCs w:val="28"/>
          <w:lang w:val="uk-UA"/>
        </w:rPr>
        <w:t xml:space="preserve"> було передбачено, що повторний огляд, строк якого припав на період дії воєнного стану на території України, переноситься на строк після припинення або скасування воєнного стану, але не пізніше шести місяців після його припинення або скасування за умови неможливості направлення, зокрема, осіб з інвалідністю та осіб, яким встановлено ступінь втрати професійної працездатності (у відсотках), лікарсько-консультативною комісією на медико-соціальну експертизу відповідно до Положення.</w:t>
      </w:r>
    </w:p>
    <w:p w14:paraId="6F20FBCB" w14:textId="77777777" w:rsidR="00FB3184" w:rsidRPr="00C65DFB" w:rsidRDefault="00FB3184" w:rsidP="00FB3184">
      <w:pPr>
        <w:ind w:firstLine="567"/>
        <w:jc w:val="both"/>
        <w:rPr>
          <w:sz w:val="28"/>
          <w:szCs w:val="28"/>
          <w:lang w:val="uk-UA"/>
        </w:rPr>
      </w:pPr>
      <w:r w:rsidRPr="00FB3184">
        <w:rPr>
          <w:sz w:val="28"/>
          <w:szCs w:val="28"/>
          <w:lang w:val="uk-UA"/>
        </w:rPr>
        <w:t xml:space="preserve">Разом з тим відповідно до п. 8 Змін, що вносяться до постанов Кабінету Міністрів України, затверджених </w:t>
      </w:r>
      <w:r w:rsidRPr="00FB3184">
        <w:rPr>
          <w:color w:val="000000"/>
          <w:spacing w:val="-8"/>
          <w:sz w:val="28"/>
          <w:szCs w:val="28"/>
          <w:lang w:val="uk-UA"/>
        </w:rPr>
        <w:t xml:space="preserve">постановою Кабінету Міністрів України </w:t>
      </w:r>
      <w:r w:rsidRPr="00FB3184">
        <w:rPr>
          <w:color w:val="000000"/>
          <w:spacing w:val="-8"/>
          <w:sz w:val="28"/>
          <w:szCs w:val="28"/>
          <w:lang w:val="uk-UA"/>
        </w:rPr>
        <w:br/>
        <w:t xml:space="preserve">від 15 листопада 2024 року № 1338 «Деякі питання запровадження оцінювання повсякденного функціонування особи» (далі – Постанова № 1338), яка набрала </w:t>
      </w:r>
      <w:r w:rsidRPr="00C65DFB">
        <w:rPr>
          <w:sz w:val="28"/>
          <w:szCs w:val="28"/>
          <w:lang w:val="uk-UA"/>
        </w:rPr>
        <w:t xml:space="preserve">чинності 26.11.2024, абзац другий п. 3 Постанови № 225 виключений. </w:t>
      </w:r>
    </w:p>
    <w:p w14:paraId="5F68854B" w14:textId="77777777" w:rsidR="005E09BB" w:rsidRPr="00FB3184" w:rsidRDefault="005E09BB" w:rsidP="00FB3184">
      <w:pPr>
        <w:ind w:firstLine="567"/>
        <w:jc w:val="both"/>
        <w:rPr>
          <w:sz w:val="28"/>
          <w:szCs w:val="28"/>
          <w:lang w:val="uk-UA"/>
        </w:rPr>
      </w:pPr>
      <w:r w:rsidRPr="00C65DFB">
        <w:rPr>
          <w:sz w:val="28"/>
          <w:szCs w:val="28"/>
          <w:lang w:val="uk-UA"/>
        </w:rPr>
        <w:t>Одночасно слід зазначити, що Постановою 1338 затверджено порядок проведення оцінювання повсякденного функціонування особи.</w:t>
      </w:r>
    </w:p>
    <w:p w14:paraId="47CE7379" w14:textId="77777777" w:rsidR="00FF6C4A" w:rsidRPr="00C65DFB" w:rsidRDefault="00FF6C4A" w:rsidP="00A61CF3">
      <w:pPr>
        <w:pStyle w:val="Body"/>
        <w:spacing w:after="0"/>
        <w:rPr>
          <w:color w:val="auto"/>
          <w:sz w:val="28"/>
          <w:szCs w:val="28"/>
          <w:lang w:val="uk-UA" w:eastAsia="ru-RU"/>
          <w14:ligatures w14:val="none"/>
        </w:rPr>
      </w:pPr>
      <w:r w:rsidRPr="00C65DFB">
        <w:rPr>
          <w:color w:val="auto"/>
          <w:sz w:val="28"/>
          <w:szCs w:val="28"/>
          <w:lang w:val="uk-UA" w:eastAsia="ru-RU"/>
          <w14:ligatures w14:val="none"/>
        </w:rPr>
        <w:t>Правові та організаційні засади забезпечення збору та обліку єдиного внеску, умови та порядок нарахування і сплати, повноваження органу, що здійснює його збір та ведення обліку, визначає Закон № 2464.</w:t>
      </w:r>
    </w:p>
    <w:p w14:paraId="5630D201" w14:textId="77777777" w:rsidR="00FF6C4A" w:rsidRPr="00FB3184" w:rsidRDefault="00FF6C4A" w:rsidP="00FF6C4A">
      <w:pPr>
        <w:pStyle w:val="Body"/>
        <w:spacing w:after="0"/>
        <w:rPr>
          <w:rFonts w:eastAsiaTheme="minorHAnsi"/>
          <w:color w:val="000000" w:themeColor="text1"/>
          <w:sz w:val="28"/>
          <w:szCs w:val="28"/>
          <w:lang w:val="uk-UA" w:eastAsia="en-US"/>
          <w14:ligatures w14:val="none"/>
        </w:rPr>
      </w:pPr>
      <w:r w:rsidRPr="00C65DFB">
        <w:rPr>
          <w:color w:val="auto"/>
          <w:sz w:val="28"/>
          <w:szCs w:val="28"/>
          <w:lang w:val="uk-UA" w:eastAsia="ru-RU"/>
          <w14:ligatures w14:val="none"/>
        </w:rPr>
        <w:t>Відповідно до п. 1 частини першої ст. 4 Закону № 2464 платниками</w:t>
      </w:r>
      <w:r w:rsidRPr="00FB3184">
        <w:rPr>
          <w:rFonts w:eastAsiaTheme="minorHAnsi"/>
          <w:color w:val="000000" w:themeColor="text1"/>
          <w:sz w:val="28"/>
          <w:szCs w:val="28"/>
          <w:lang w:val="uk-UA" w:eastAsia="en-US"/>
          <w14:ligatures w14:val="none"/>
        </w:rPr>
        <w:t xml:space="preserve"> єдиного внеску є роботодавці, зокрема підприємства, установи, організації, інші юридичні особи, які використовують найману працю фізичних осіб на умовах трудового договору (контракту) або на інших умовах, передбачених законодавством, чи за цивільно-правовими договорами. </w:t>
      </w:r>
    </w:p>
    <w:p w14:paraId="29F56388" w14:textId="77777777" w:rsidR="00FF6C4A" w:rsidRPr="00FB3184" w:rsidRDefault="00FF6C4A" w:rsidP="00FF6C4A">
      <w:pPr>
        <w:pStyle w:val="Body"/>
        <w:spacing w:after="0"/>
        <w:rPr>
          <w:rFonts w:eastAsiaTheme="minorHAnsi"/>
          <w:color w:val="000000" w:themeColor="text1"/>
          <w:sz w:val="28"/>
          <w:szCs w:val="28"/>
          <w:lang w:val="uk-UA" w:eastAsia="en-US"/>
          <w14:ligatures w14:val="none"/>
        </w:rPr>
      </w:pPr>
      <w:r w:rsidRPr="00FB3184">
        <w:rPr>
          <w:rFonts w:eastAsiaTheme="minorHAnsi"/>
          <w:color w:val="000000" w:themeColor="text1"/>
          <w:sz w:val="28"/>
          <w:szCs w:val="28"/>
          <w:lang w:val="uk-UA" w:eastAsia="en-US"/>
          <w14:ligatures w14:val="none"/>
        </w:rPr>
        <w:t xml:space="preserve">Пунктом 1 частини першої ст. 7 Закону № 2464 визначено, що базою нарахування єдиного внеску для роботодавців є сума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від 24 березня 1995 року № 108/95-ВР «Про оплату праці», та сума винагороди </w:t>
      </w:r>
      <w:r w:rsidRPr="00FB3184">
        <w:rPr>
          <w:rFonts w:eastAsiaTheme="minorHAnsi"/>
          <w:color w:val="000000" w:themeColor="text1"/>
          <w:sz w:val="28"/>
          <w:szCs w:val="28"/>
          <w:lang w:val="uk-UA" w:eastAsia="en-US"/>
          <w14:ligatures w14:val="none"/>
        </w:rPr>
        <w:lastRenderedPageBreak/>
        <w:t>фізичним особам за виконання робіт (надання послуг) за цивільно-правовими договорами.</w:t>
      </w:r>
    </w:p>
    <w:p w14:paraId="45F812DA" w14:textId="77777777" w:rsidR="00FF6C4A" w:rsidRPr="00FB3184" w:rsidRDefault="00FF6C4A" w:rsidP="00FF6C4A">
      <w:pPr>
        <w:pStyle w:val="Body"/>
        <w:spacing w:after="0"/>
        <w:rPr>
          <w:rFonts w:eastAsiaTheme="minorHAnsi"/>
          <w:color w:val="000000" w:themeColor="text1"/>
          <w:sz w:val="28"/>
          <w:szCs w:val="28"/>
          <w:lang w:val="uk-UA" w:eastAsia="en-US"/>
          <w14:ligatures w14:val="none"/>
        </w:rPr>
      </w:pPr>
      <w:r w:rsidRPr="00FB3184">
        <w:rPr>
          <w:rFonts w:eastAsiaTheme="minorHAnsi"/>
          <w:color w:val="000000" w:themeColor="text1"/>
          <w:sz w:val="28"/>
          <w:szCs w:val="28"/>
          <w:lang w:val="uk-UA" w:eastAsia="en-US"/>
          <w14:ligatures w14:val="none"/>
        </w:rPr>
        <w:t xml:space="preserve">Відповідно до частини тринадцятої ст. 8 Закону № 2464 єдиний внесок для підприємств, установ і організацій, фізичних осіб – підприємців, у тому числі тих, які обрали спрощену систему оподаткування, в яких працюють особи з інвалідністю, встановлюється у розмірі 8,41 </w:t>
      </w:r>
      <w:proofErr w:type="spellStart"/>
      <w:r w:rsidRPr="00FB3184">
        <w:rPr>
          <w:rFonts w:eastAsiaTheme="minorHAnsi"/>
          <w:color w:val="000000" w:themeColor="text1"/>
          <w:sz w:val="28"/>
          <w:szCs w:val="28"/>
          <w:lang w:val="uk-UA" w:eastAsia="en-US"/>
          <w14:ligatures w14:val="none"/>
        </w:rPr>
        <w:t>відс</w:t>
      </w:r>
      <w:proofErr w:type="spellEnd"/>
      <w:r w:rsidRPr="00FB3184">
        <w:rPr>
          <w:rFonts w:eastAsiaTheme="minorHAnsi"/>
          <w:color w:val="000000" w:themeColor="text1"/>
          <w:sz w:val="28"/>
          <w:szCs w:val="28"/>
          <w:lang w:val="uk-UA" w:eastAsia="en-US"/>
          <w14:ligatures w14:val="none"/>
        </w:rPr>
        <w:t>. визначеної п. 1 частини першої ст. 7 Закону № 2464 бази нарахування єдиного внеску для працюючих осіб з інвалідністю.</w:t>
      </w:r>
    </w:p>
    <w:p w14:paraId="58F802BF" w14:textId="77777777" w:rsidR="005E09BB" w:rsidRDefault="00FF6C4A" w:rsidP="00FF6C4A">
      <w:pPr>
        <w:pStyle w:val="Body"/>
        <w:spacing w:after="0"/>
        <w:rPr>
          <w:rFonts w:eastAsiaTheme="minorHAnsi"/>
          <w:color w:val="000000" w:themeColor="text1"/>
          <w:sz w:val="28"/>
          <w:szCs w:val="28"/>
          <w:lang w:val="uk-UA" w:eastAsia="en-US"/>
          <w14:ligatures w14:val="none"/>
        </w:rPr>
      </w:pPr>
      <w:r w:rsidRPr="00FF6C4A">
        <w:rPr>
          <w:rFonts w:eastAsiaTheme="minorHAnsi"/>
          <w:color w:val="000000" w:themeColor="text1"/>
          <w:sz w:val="28"/>
          <w:szCs w:val="28"/>
          <w:lang w:val="uk-UA" w:eastAsia="en-US"/>
          <w14:ligatures w14:val="none"/>
        </w:rPr>
        <w:t xml:space="preserve">Враховуючи викладене, ставка єдиного внеску у розмірі 8,41 </w:t>
      </w:r>
      <w:proofErr w:type="spellStart"/>
      <w:r w:rsidRPr="00FF6C4A">
        <w:rPr>
          <w:rFonts w:eastAsiaTheme="minorHAnsi"/>
          <w:color w:val="000000" w:themeColor="text1"/>
          <w:sz w:val="28"/>
          <w:szCs w:val="28"/>
          <w:lang w:val="uk-UA" w:eastAsia="en-US"/>
          <w14:ligatures w14:val="none"/>
        </w:rPr>
        <w:t>відс</w:t>
      </w:r>
      <w:proofErr w:type="spellEnd"/>
      <w:r w:rsidRPr="00FF6C4A">
        <w:rPr>
          <w:rFonts w:eastAsiaTheme="minorHAnsi"/>
          <w:color w:val="000000" w:themeColor="text1"/>
          <w:sz w:val="28"/>
          <w:szCs w:val="28"/>
          <w:lang w:val="uk-UA" w:eastAsia="en-US"/>
          <w14:ligatures w14:val="none"/>
        </w:rPr>
        <w:t xml:space="preserve">. застосовується юридичною особою – роботодавцем до суми нарахованої заробітної плати, нарахованої на користь працівника, який є особою з інвалідністю, за умови підтвердження таким працівником своєї інвалідності </w:t>
      </w:r>
      <w:r w:rsidR="005E09BB">
        <w:rPr>
          <w:rFonts w:eastAsiaTheme="minorHAnsi"/>
          <w:color w:val="000000" w:themeColor="text1"/>
          <w:sz w:val="28"/>
          <w:szCs w:val="28"/>
          <w:lang w:val="uk-UA" w:eastAsia="en-US"/>
          <w14:ligatures w14:val="none"/>
        </w:rPr>
        <w:t>відповідно до положень Постанови № 1338.</w:t>
      </w:r>
    </w:p>
    <w:p w14:paraId="3D8E3327" w14:textId="77777777" w:rsidR="005E09BB" w:rsidRPr="005E09BB" w:rsidRDefault="005E09BB" w:rsidP="005E09BB">
      <w:pPr>
        <w:ind w:firstLine="567"/>
        <w:jc w:val="both"/>
        <w:rPr>
          <w:color w:val="000000"/>
          <w:sz w:val="28"/>
          <w:szCs w:val="28"/>
        </w:rPr>
      </w:pPr>
      <w:proofErr w:type="spellStart"/>
      <w:r w:rsidRPr="005E09BB">
        <w:rPr>
          <w:color w:val="000000"/>
          <w:sz w:val="28"/>
          <w:szCs w:val="28"/>
        </w:rPr>
        <w:t>Водночас</w:t>
      </w:r>
      <w:proofErr w:type="spellEnd"/>
      <w:r w:rsidRPr="005E09BB">
        <w:rPr>
          <w:color w:val="000000"/>
          <w:sz w:val="28"/>
          <w:szCs w:val="28"/>
        </w:rPr>
        <w:t xml:space="preserve"> з </w:t>
      </w:r>
      <w:proofErr w:type="spellStart"/>
      <w:r w:rsidRPr="005E09BB">
        <w:rPr>
          <w:color w:val="000000"/>
          <w:sz w:val="28"/>
          <w:szCs w:val="28"/>
        </w:rPr>
        <w:t>питання</w:t>
      </w:r>
      <w:proofErr w:type="spellEnd"/>
      <w:r w:rsidRPr="005E09BB">
        <w:rPr>
          <w:color w:val="000000"/>
          <w:sz w:val="28"/>
          <w:szCs w:val="28"/>
        </w:rPr>
        <w:t xml:space="preserve"> </w:t>
      </w:r>
      <w:r w:rsidR="00695676">
        <w:rPr>
          <w:color w:val="000000"/>
          <w:sz w:val="28"/>
          <w:szCs w:val="28"/>
          <w:lang w:val="uk-UA"/>
        </w:rPr>
        <w:t xml:space="preserve">підтвердження фізичною особою – працівником статусу особи з інвалідністю </w:t>
      </w:r>
      <w:proofErr w:type="spellStart"/>
      <w:r w:rsidRPr="005E09BB">
        <w:rPr>
          <w:color w:val="000000"/>
          <w:sz w:val="28"/>
          <w:szCs w:val="28"/>
        </w:rPr>
        <w:t>доцільно</w:t>
      </w:r>
      <w:proofErr w:type="spellEnd"/>
      <w:r w:rsidRPr="005E09BB">
        <w:rPr>
          <w:color w:val="000000"/>
          <w:sz w:val="28"/>
          <w:szCs w:val="28"/>
        </w:rPr>
        <w:t xml:space="preserve"> </w:t>
      </w:r>
      <w:proofErr w:type="spellStart"/>
      <w:r w:rsidRPr="005E09BB">
        <w:rPr>
          <w:color w:val="000000"/>
          <w:sz w:val="28"/>
          <w:szCs w:val="28"/>
        </w:rPr>
        <w:t>звернутися</w:t>
      </w:r>
      <w:proofErr w:type="spellEnd"/>
      <w:r w:rsidRPr="005E09BB">
        <w:rPr>
          <w:color w:val="000000"/>
          <w:sz w:val="28"/>
          <w:szCs w:val="28"/>
        </w:rPr>
        <w:t xml:space="preserve"> до </w:t>
      </w:r>
      <w:proofErr w:type="spellStart"/>
      <w:r w:rsidRPr="005E09BB">
        <w:rPr>
          <w:color w:val="000000"/>
          <w:sz w:val="28"/>
          <w:szCs w:val="28"/>
        </w:rPr>
        <w:t>Міністерства</w:t>
      </w:r>
      <w:proofErr w:type="spellEnd"/>
      <w:r w:rsidRPr="005E09BB">
        <w:rPr>
          <w:color w:val="000000"/>
          <w:sz w:val="28"/>
          <w:szCs w:val="28"/>
        </w:rPr>
        <w:t xml:space="preserve"> </w:t>
      </w:r>
      <w:proofErr w:type="spellStart"/>
      <w:r w:rsidRPr="005E09BB">
        <w:rPr>
          <w:color w:val="000000"/>
          <w:sz w:val="28"/>
          <w:szCs w:val="28"/>
        </w:rPr>
        <w:t>охорони</w:t>
      </w:r>
      <w:proofErr w:type="spellEnd"/>
      <w:r w:rsidRPr="005E09BB">
        <w:rPr>
          <w:color w:val="000000"/>
          <w:sz w:val="28"/>
          <w:szCs w:val="28"/>
        </w:rPr>
        <w:t xml:space="preserve"> </w:t>
      </w:r>
      <w:proofErr w:type="spellStart"/>
      <w:r w:rsidRPr="005E09BB">
        <w:rPr>
          <w:color w:val="000000"/>
          <w:sz w:val="28"/>
          <w:szCs w:val="28"/>
        </w:rPr>
        <w:t>здоров’я</w:t>
      </w:r>
      <w:proofErr w:type="spellEnd"/>
      <w:r w:rsidRPr="005E09BB">
        <w:rPr>
          <w:color w:val="000000"/>
          <w:sz w:val="28"/>
          <w:szCs w:val="28"/>
        </w:rPr>
        <w:t xml:space="preserve"> </w:t>
      </w:r>
      <w:proofErr w:type="spellStart"/>
      <w:r w:rsidRPr="005E09BB">
        <w:rPr>
          <w:color w:val="000000"/>
          <w:sz w:val="28"/>
          <w:szCs w:val="28"/>
        </w:rPr>
        <w:t>України</w:t>
      </w:r>
      <w:proofErr w:type="spellEnd"/>
      <w:r w:rsidRPr="005E09BB">
        <w:rPr>
          <w:color w:val="000000"/>
          <w:sz w:val="28"/>
          <w:szCs w:val="28"/>
        </w:rPr>
        <w:t>.</w:t>
      </w:r>
    </w:p>
    <w:p w14:paraId="134D29E0" w14:textId="77777777" w:rsidR="008A7945" w:rsidRPr="008A7945" w:rsidRDefault="008A7945" w:rsidP="008A7945">
      <w:pPr>
        <w:ind w:right="-284" w:firstLine="567"/>
        <w:jc w:val="both"/>
        <w:rPr>
          <w:sz w:val="28"/>
          <w:szCs w:val="28"/>
          <w:lang w:val="uk-UA"/>
        </w:rPr>
      </w:pPr>
      <w:r w:rsidRPr="005E09BB">
        <w:rPr>
          <w:sz w:val="28"/>
          <w:szCs w:val="28"/>
          <w:lang w:val="uk-UA"/>
        </w:rPr>
        <w:t>Відповідно</w:t>
      </w:r>
      <w:r w:rsidRPr="008A7945">
        <w:rPr>
          <w:sz w:val="28"/>
          <w:szCs w:val="28"/>
          <w:lang w:val="uk-UA"/>
        </w:rPr>
        <w:t xml:space="preserve">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14:paraId="124C2D86" w14:textId="77777777" w:rsidR="008A7945" w:rsidRPr="00160177" w:rsidRDefault="008A7945" w:rsidP="008A7945">
      <w:pPr>
        <w:widowControl w:val="0"/>
        <w:jc w:val="both"/>
        <w:rPr>
          <w:color w:val="000000"/>
          <w:sz w:val="18"/>
          <w:szCs w:val="18"/>
          <w:shd w:val="clear" w:color="auto" w:fill="FFFFFF"/>
          <w:lang w:val="uk-UA" w:eastAsia="en-US"/>
        </w:rPr>
      </w:pPr>
      <w:r w:rsidRPr="00160177">
        <w:rPr>
          <w:color w:val="000000"/>
          <w:sz w:val="18"/>
          <w:szCs w:val="18"/>
          <w:shd w:val="clear" w:color="auto" w:fill="FFFFFF"/>
          <w:lang w:val="uk-UA" w:eastAsia="en-US"/>
        </w:rPr>
        <w:t>_________________________________________________________________________________________________</w:t>
      </w:r>
      <w:r>
        <w:rPr>
          <w:color w:val="000000"/>
          <w:sz w:val="18"/>
          <w:szCs w:val="18"/>
          <w:shd w:val="clear" w:color="auto" w:fill="FFFFFF"/>
          <w:lang w:val="uk-UA" w:eastAsia="en-US"/>
        </w:rPr>
        <w:t>__________</w:t>
      </w:r>
    </w:p>
    <w:p w14:paraId="0F7B3B89" w14:textId="77777777" w:rsidR="008A7945" w:rsidRPr="00160177" w:rsidRDefault="008A7945" w:rsidP="008A7945">
      <w:pPr>
        <w:widowControl w:val="0"/>
        <w:jc w:val="both"/>
        <w:rPr>
          <w:sz w:val="18"/>
          <w:szCs w:val="18"/>
          <w:lang w:val="uk-UA"/>
        </w:rPr>
      </w:pPr>
      <w:r w:rsidRPr="00160177">
        <w:rPr>
          <w:color w:val="000000"/>
          <w:sz w:val="18"/>
          <w:szCs w:val="18"/>
          <w:shd w:val="clear" w:color="auto" w:fill="FFFFFF"/>
          <w:lang w:val="uk-UA" w:eastAsia="en-US"/>
        </w:rPr>
        <w:t>Дана індивідуальна податкова консультація діє до зміни/втрати чинності норм законодавства, щодо яких надано індивідуальну податкову консультацію.</w:t>
      </w:r>
    </w:p>
    <w:p w14:paraId="05A79FAF" w14:textId="77777777" w:rsidR="008A7945" w:rsidRPr="00160177" w:rsidRDefault="008A7945" w:rsidP="008A7945">
      <w:pPr>
        <w:ind w:firstLine="567"/>
        <w:rPr>
          <w:bCs/>
          <w:color w:val="000000" w:themeColor="text1"/>
          <w:sz w:val="18"/>
          <w:szCs w:val="18"/>
          <w:lang w:val="uk-UA"/>
        </w:rPr>
      </w:pPr>
    </w:p>
    <w:p w14:paraId="0AA5B6CC" w14:textId="77777777" w:rsidR="008A7945" w:rsidRPr="00160177" w:rsidRDefault="008A7945" w:rsidP="000D0AA6">
      <w:pPr>
        <w:widowControl w:val="0"/>
        <w:jc w:val="both"/>
        <w:rPr>
          <w:color w:val="000000"/>
          <w:sz w:val="18"/>
          <w:szCs w:val="18"/>
          <w:shd w:val="clear" w:color="auto" w:fill="FFFFFF"/>
          <w:lang w:val="uk-UA" w:eastAsia="en-US"/>
        </w:rPr>
      </w:pPr>
    </w:p>
    <w:sectPr w:rsidR="008A7945" w:rsidRPr="00160177" w:rsidSect="008A7945">
      <w:headerReference w:type="even" r:id="rId8"/>
      <w:headerReference w:type="default" r:id="rId9"/>
      <w:pgSz w:w="11906" w:h="16838"/>
      <w:pgMar w:top="1134" w:right="567" w:bottom="1985"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A762" w14:textId="77777777" w:rsidR="00097B7D" w:rsidRDefault="00097B7D">
      <w:r>
        <w:separator/>
      </w:r>
    </w:p>
  </w:endnote>
  <w:endnote w:type="continuationSeparator" w:id="0">
    <w:p w14:paraId="3E66B22C" w14:textId="77777777" w:rsidR="00097B7D" w:rsidRDefault="000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5ED7" w14:textId="77777777" w:rsidR="00097B7D" w:rsidRDefault="00097B7D">
      <w:r>
        <w:separator/>
      </w:r>
    </w:p>
  </w:footnote>
  <w:footnote w:type="continuationSeparator" w:id="0">
    <w:p w14:paraId="60708DFF" w14:textId="77777777" w:rsidR="00097B7D" w:rsidRDefault="0009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F580" w14:textId="77777777"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052331" w14:textId="77777777" w:rsidR="004335D5" w:rsidRDefault="004335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D177" w14:textId="77777777"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69D4">
      <w:rPr>
        <w:rStyle w:val="a7"/>
        <w:noProof/>
      </w:rPr>
      <w:t>4</w:t>
    </w:r>
    <w:r>
      <w:rPr>
        <w:rStyle w:val="a7"/>
      </w:rPr>
      <w:fldChar w:fldCharType="end"/>
    </w:r>
  </w:p>
  <w:p w14:paraId="341F7841" w14:textId="77777777" w:rsidR="004335D5" w:rsidRDefault="004335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10835"/>
    <w:multiLevelType w:val="hybridMultilevel"/>
    <w:tmpl w:val="E9342640"/>
    <w:lvl w:ilvl="0" w:tplc="CDE8DA4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90C4006"/>
    <w:multiLevelType w:val="hybridMultilevel"/>
    <w:tmpl w:val="0EE86118"/>
    <w:lvl w:ilvl="0" w:tplc="17AC70D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233853452">
    <w:abstractNumId w:val="0"/>
  </w:num>
  <w:num w:numId="2" w16cid:durableId="213721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83"/>
    <w:rsid w:val="000002CB"/>
    <w:rsid w:val="000105C3"/>
    <w:rsid w:val="00022269"/>
    <w:rsid w:val="00045A0C"/>
    <w:rsid w:val="00045BD7"/>
    <w:rsid w:val="00052594"/>
    <w:rsid w:val="00056289"/>
    <w:rsid w:val="000574F7"/>
    <w:rsid w:val="00062C39"/>
    <w:rsid w:val="00067368"/>
    <w:rsid w:val="0007719C"/>
    <w:rsid w:val="00077200"/>
    <w:rsid w:val="00081671"/>
    <w:rsid w:val="0008410C"/>
    <w:rsid w:val="00084957"/>
    <w:rsid w:val="000879A1"/>
    <w:rsid w:val="00097B7D"/>
    <w:rsid w:val="000A2682"/>
    <w:rsid w:val="000A6938"/>
    <w:rsid w:val="000B0114"/>
    <w:rsid w:val="000B2AAC"/>
    <w:rsid w:val="000B4083"/>
    <w:rsid w:val="000B4EBA"/>
    <w:rsid w:val="000D0AA6"/>
    <w:rsid w:val="000D2C7B"/>
    <w:rsid w:val="000D6293"/>
    <w:rsid w:val="000D7007"/>
    <w:rsid w:val="000D7443"/>
    <w:rsid w:val="000F293F"/>
    <w:rsid w:val="000F2AFD"/>
    <w:rsid w:val="000F339D"/>
    <w:rsid w:val="00105259"/>
    <w:rsid w:val="00111CE5"/>
    <w:rsid w:val="001129CF"/>
    <w:rsid w:val="00116DE8"/>
    <w:rsid w:val="001353A8"/>
    <w:rsid w:val="0015779F"/>
    <w:rsid w:val="00165523"/>
    <w:rsid w:val="00176274"/>
    <w:rsid w:val="00176F7D"/>
    <w:rsid w:val="00176F96"/>
    <w:rsid w:val="00196913"/>
    <w:rsid w:val="001D2A60"/>
    <w:rsid w:val="001D443B"/>
    <w:rsid w:val="001D55C4"/>
    <w:rsid w:val="001E23A8"/>
    <w:rsid w:val="00203F60"/>
    <w:rsid w:val="00206283"/>
    <w:rsid w:val="00210214"/>
    <w:rsid w:val="00215DC8"/>
    <w:rsid w:val="00222BBB"/>
    <w:rsid w:val="00222CD6"/>
    <w:rsid w:val="002357D3"/>
    <w:rsid w:val="00235C3B"/>
    <w:rsid w:val="0024676A"/>
    <w:rsid w:val="002533DA"/>
    <w:rsid w:val="0026312A"/>
    <w:rsid w:val="00264CA1"/>
    <w:rsid w:val="00287A1F"/>
    <w:rsid w:val="002913C2"/>
    <w:rsid w:val="00291962"/>
    <w:rsid w:val="00292396"/>
    <w:rsid w:val="002951DB"/>
    <w:rsid w:val="002C0A3F"/>
    <w:rsid w:val="002C524E"/>
    <w:rsid w:val="002C58BD"/>
    <w:rsid w:val="002D62D3"/>
    <w:rsid w:val="002E557E"/>
    <w:rsid w:val="002F2B52"/>
    <w:rsid w:val="00302753"/>
    <w:rsid w:val="003148B5"/>
    <w:rsid w:val="00330BDA"/>
    <w:rsid w:val="00331D27"/>
    <w:rsid w:val="003346DF"/>
    <w:rsid w:val="00336EF0"/>
    <w:rsid w:val="00337D14"/>
    <w:rsid w:val="00346127"/>
    <w:rsid w:val="003622CE"/>
    <w:rsid w:val="00365F4E"/>
    <w:rsid w:val="003671AD"/>
    <w:rsid w:val="003867EB"/>
    <w:rsid w:val="003879E8"/>
    <w:rsid w:val="00395B36"/>
    <w:rsid w:val="003972BE"/>
    <w:rsid w:val="00397A19"/>
    <w:rsid w:val="003A0452"/>
    <w:rsid w:val="003A2AD8"/>
    <w:rsid w:val="003A760E"/>
    <w:rsid w:val="003B6E67"/>
    <w:rsid w:val="003C753F"/>
    <w:rsid w:val="003D340A"/>
    <w:rsid w:val="003D77A7"/>
    <w:rsid w:val="003E18DA"/>
    <w:rsid w:val="003E2E28"/>
    <w:rsid w:val="003F1B22"/>
    <w:rsid w:val="003F26AC"/>
    <w:rsid w:val="003F7892"/>
    <w:rsid w:val="004059D0"/>
    <w:rsid w:val="004127C9"/>
    <w:rsid w:val="004143A4"/>
    <w:rsid w:val="00423F8C"/>
    <w:rsid w:val="00425275"/>
    <w:rsid w:val="004335D5"/>
    <w:rsid w:val="004361B8"/>
    <w:rsid w:val="004378AD"/>
    <w:rsid w:val="004419A4"/>
    <w:rsid w:val="0044244A"/>
    <w:rsid w:val="00442EB8"/>
    <w:rsid w:val="00443B4F"/>
    <w:rsid w:val="0044681C"/>
    <w:rsid w:val="00454094"/>
    <w:rsid w:val="004606C5"/>
    <w:rsid w:val="00463943"/>
    <w:rsid w:val="004735A2"/>
    <w:rsid w:val="00486D6D"/>
    <w:rsid w:val="0049583B"/>
    <w:rsid w:val="004962F1"/>
    <w:rsid w:val="004A3263"/>
    <w:rsid w:val="004A77D4"/>
    <w:rsid w:val="004B5E30"/>
    <w:rsid w:val="004C061E"/>
    <w:rsid w:val="004C2BB3"/>
    <w:rsid w:val="004D1F59"/>
    <w:rsid w:val="004D6654"/>
    <w:rsid w:val="004D695A"/>
    <w:rsid w:val="004D6A7E"/>
    <w:rsid w:val="004D6F0A"/>
    <w:rsid w:val="004E0411"/>
    <w:rsid w:val="004E101F"/>
    <w:rsid w:val="004E2F43"/>
    <w:rsid w:val="004F102D"/>
    <w:rsid w:val="004F7379"/>
    <w:rsid w:val="005046C5"/>
    <w:rsid w:val="00521ED1"/>
    <w:rsid w:val="00562988"/>
    <w:rsid w:val="00573B2B"/>
    <w:rsid w:val="005852CC"/>
    <w:rsid w:val="0059191C"/>
    <w:rsid w:val="00593DD4"/>
    <w:rsid w:val="005957C8"/>
    <w:rsid w:val="005A3B4D"/>
    <w:rsid w:val="005A594A"/>
    <w:rsid w:val="005B4507"/>
    <w:rsid w:val="005C1F69"/>
    <w:rsid w:val="005C6E11"/>
    <w:rsid w:val="005D181B"/>
    <w:rsid w:val="005D3748"/>
    <w:rsid w:val="005E09BB"/>
    <w:rsid w:val="005E0A24"/>
    <w:rsid w:val="005E2493"/>
    <w:rsid w:val="005F3B5D"/>
    <w:rsid w:val="005F3FC9"/>
    <w:rsid w:val="005F71F0"/>
    <w:rsid w:val="0060269F"/>
    <w:rsid w:val="00614A2B"/>
    <w:rsid w:val="006266F4"/>
    <w:rsid w:val="00644E16"/>
    <w:rsid w:val="00654DC3"/>
    <w:rsid w:val="006567A1"/>
    <w:rsid w:val="00674FBA"/>
    <w:rsid w:val="00676B97"/>
    <w:rsid w:val="00680B70"/>
    <w:rsid w:val="00680C8D"/>
    <w:rsid w:val="00684D93"/>
    <w:rsid w:val="00691B38"/>
    <w:rsid w:val="00695676"/>
    <w:rsid w:val="00697ECD"/>
    <w:rsid w:val="006D6BA4"/>
    <w:rsid w:val="006E0F28"/>
    <w:rsid w:val="006E51B1"/>
    <w:rsid w:val="006E5649"/>
    <w:rsid w:val="006E5A45"/>
    <w:rsid w:val="00701F26"/>
    <w:rsid w:val="007050E6"/>
    <w:rsid w:val="00714C8C"/>
    <w:rsid w:val="00720C98"/>
    <w:rsid w:val="00735D3D"/>
    <w:rsid w:val="0074092F"/>
    <w:rsid w:val="00742431"/>
    <w:rsid w:val="0075250E"/>
    <w:rsid w:val="00776AF1"/>
    <w:rsid w:val="00777DDE"/>
    <w:rsid w:val="007A26B8"/>
    <w:rsid w:val="007A63CA"/>
    <w:rsid w:val="007A6E28"/>
    <w:rsid w:val="007B01C9"/>
    <w:rsid w:val="007B6F0C"/>
    <w:rsid w:val="007C204D"/>
    <w:rsid w:val="007C4F50"/>
    <w:rsid w:val="007C4F5B"/>
    <w:rsid w:val="007C6950"/>
    <w:rsid w:val="007D1B78"/>
    <w:rsid w:val="007D51E9"/>
    <w:rsid w:val="007E0693"/>
    <w:rsid w:val="00806CFD"/>
    <w:rsid w:val="00813E97"/>
    <w:rsid w:val="00822459"/>
    <w:rsid w:val="00824B85"/>
    <w:rsid w:val="008302AF"/>
    <w:rsid w:val="008309C6"/>
    <w:rsid w:val="00831A66"/>
    <w:rsid w:val="00845A4F"/>
    <w:rsid w:val="008466DA"/>
    <w:rsid w:val="008555F5"/>
    <w:rsid w:val="008622B6"/>
    <w:rsid w:val="00863122"/>
    <w:rsid w:val="00875FF1"/>
    <w:rsid w:val="008769A0"/>
    <w:rsid w:val="00881C1F"/>
    <w:rsid w:val="0088397C"/>
    <w:rsid w:val="008849A5"/>
    <w:rsid w:val="00895024"/>
    <w:rsid w:val="008A1397"/>
    <w:rsid w:val="008A7945"/>
    <w:rsid w:val="008B6863"/>
    <w:rsid w:val="008B7546"/>
    <w:rsid w:val="008D126F"/>
    <w:rsid w:val="008D1A26"/>
    <w:rsid w:val="008D59AC"/>
    <w:rsid w:val="008E221F"/>
    <w:rsid w:val="008E7C02"/>
    <w:rsid w:val="008F2AE9"/>
    <w:rsid w:val="008F4467"/>
    <w:rsid w:val="008F6A0B"/>
    <w:rsid w:val="0090108A"/>
    <w:rsid w:val="00901191"/>
    <w:rsid w:val="009030E7"/>
    <w:rsid w:val="00904968"/>
    <w:rsid w:val="009056F8"/>
    <w:rsid w:val="00921088"/>
    <w:rsid w:val="009254CC"/>
    <w:rsid w:val="00930A7D"/>
    <w:rsid w:val="00934CD0"/>
    <w:rsid w:val="00934E74"/>
    <w:rsid w:val="00945F36"/>
    <w:rsid w:val="009475FA"/>
    <w:rsid w:val="00951F77"/>
    <w:rsid w:val="009722E4"/>
    <w:rsid w:val="00973362"/>
    <w:rsid w:val="009742C3"/>
    <w:rsid w:val="00982911"/>
    <w:rsid w:val="009835C2"/>
    <w:rsid w:val="00996422"/>
    <w:rsid w:val="009A27AF"/>
    <w:rsid w:val="009A784C"/>
    <w:rsid w:val="009B3AD5"/>
    <w:rsid w:val="009B7362"/>
    <w:rsid w:val="009C3126"/>
    <w:rsid w:val="009D2836"/>
    <w:rsid w:val="009F5C73"/>
    <w:rsid w:val="009F70A4"/>
    <w:rsid w:val="00A00CF5"/>
    <w:rsid w:val="00A03760"/>
    <w:rsid w:val="00A07831"/>
    <w:rsid w:val="00A12877"/>
    <w:rsid w:val="00A1768C"/>
    <w:rsid w:val="00A2280C"/>
    <w:rsid w:val="00A30BDE"/>
    <w:rsid w:val="00A37988"/>
    <w:rsid w:val="00A478C3"/>
    <w:rsid w:val="00A51FFB"/>
    <w:rsid w:val="00A534D0"/>
    <w:rsid w:val="00A54CBD"/>
    <w:rsid w:val="00A61CF3"/>
    <w:rsid w:val="00A62CD3"/>
    <w:rsid w:val="00A76D09"/>
    <w:rsid w:val="00A80688"/>
    <w:rsid w:val="00A84C61"/>
    <w:rsid w:val="00A85A9C"/>
    <w:rsid w:val="00A97B7B"/>
    <w:rsid w:val="00AA17DD"/>
    <w:rsid w:val="00AA6AE0"/>
    <w:rsid w:val="00AA6B67"/>
    <w:rsid w:val="00AC2AFA"/>
    <w:rsid w:val="00AC4720"/>
    <w:rsid w:val="00AC71DB"/>
    <w:rsid w:val="00AD0BC1"/>
    <w:rsid w:val="00AD17EA"/>
    <w:rsid w:val="00AD276D"/>
    <w:rsid w:val="00AD448D"/>
    <w:rsid w:val="00AD472F"/>
    <w:rsid w:val="00AE71D7"/>
    <w:rsid w:val="00AF2DDA"/>
    <w:rsid w:val="00AF47BD"/>
    <w:rsid w:val="00AF569D"/>
    <w:rsid w:val="00B01EAE"/>
    <w:rsid w:val="00B024D4"/>
    <w:rsid w:val="00B13C73"/>
    <w:rsid w:val="00B162B3"/>
    <w:rsid w:val="00B16ED2"/>
    <w:rsid w:val="00B4413D"/>
    <w:rsid w:val="00B45F01"/>
    <w:rsid w:val="00B56E79"/>
    <w:rsid w:val="00B60058"/>
    <w:rsid w:val="00B60B98"/>
    <w:rsid w:val="00B72EA8"/>
    <w:rsid w:val="00BA09F4"/>
    <w:rsid w:val="00BA1A05"/>
    <w:rsid w:val="00BA6735"/>
    <w:rsid w:val="00BB2EB5"/>
    <w:rsid w:val="00BC08F5"/>
    <w:rsid w:val="00BC2043"/>
    <w:rsid w:val="00BC2A23"/>
    <w:rsid w:val="00BC3BD8"/>
    <w:rsid w:val="00BD4A4A"/>
    <w:rsid w:val="00BD684C"/>
    <w:rsid w:val="00BE09C1"/>
    <w:rsid w:val="00BF3B94"/>
    <w:rsid w:val="00BF6139"/>
    <w:rsid w:val="00BF6596"/>
    <w:rsid w:val="00C016AF"/>
    <w:rsid w:val="00C062A0"/>
    <w:rsid w:val="00C11EF3"/>
    <w:rsid w:val="00C12A6E"/>
    <w:rsid w:val="00C220A2"/>
    <w:rsid w:val="00C27CA9"/>
    <w:rsid w:val="00C312DE"/>
    <w:rsid w:val="00C31750"/>
    <w:rsid w:val="00C42641"/>
    <w:rsid w:val="00C51491"/>
    <w:rsid w:val="00C5210A"/>
    <w:rsid w:val="00C624EA"/>
    <w:rsid w:val="00C6384B"/>
    <w:rsid w:val="00C65DFB"/>
    <w:rsid w:val="00C74FFB"/>
    <w:rsid w:val="00C877B9"/>
    <w:rsid w:val="00C915BD"/>
    <w:rsid w:val="00CA3845"/>
    <w:rsid w:val="00CB0824"/>
    <w:rsid w:val="00CB2CCE"/>
    <w:rsid w:val="00CC2020"/>
    <w:rsid w:val="00CC417F"/>
    <w:rsid w:val="00CC73F8"/>
    <w:rsid w:val="00CD03A2"/>
    <w:rsid w:val="00CD2FA8"/>
    <w:rsid w:val="00CD4087"/>
    <w:rsid w:val="00CD553E"/>
    <w:rsid w:val="00CD7C80"/>
    <w:rsid w:val="00CE6399"/>
    <w:rsid w:val="00CE69C3"/>
    <w:rsid w:val="00CF2A53"/>
    <w:rsid w:val="00CF4869"/>
    <w:rsid w:val="00D01487"/>
    <w:rsid w:val="00D067C0"/>
    <w:rsid w:val="00D074CD"/>
    <w:rsid w:val="00D109EF"/>
    <w:rsid w:val="00D148B8"/>
    <w:rsid w:val="00D15E40"/>
    <w:rsid w:val="00D2000E"/>
    <w:rsid w:val="00D20C12"/>
    <w:rsid w:val="00D246EB"/>
    <w:rsid w:val="00D33BF0"/>
    <w:rsid w:val="00D34EAD"/>
    <w:rsid w:val="00D416C4"/>
    <w:rsid w:val="00D530AC"/>
    <w:rsid w:val="00D5457B"/>
    <w:rsid w:val="00D60724"/>
    <w:rsid w:val="00D66734"/>
    <w:rsid w:val="00D739EE"/>
    <w:rsid w:val="00D80F3F"/>
    <w:rsid w:val="00D96F02"/>
    <w:rsid w:val="00DA368E"/>
    <w:rsid w:val="00DA7CAF"/>
    <w:rsid w:val="00DB0188"/>
    <w:rsid w:val="00DB1683"/>
    <w:rsid w:val="00DB30B8"/>
    <w:rsid w:val="00DB3A0E"/>
    <w:rsid w:val="00DC0E54"/>
    <w:rsid w:val="00DC60E5"/>
    <w:rsid w:val="00DD0A2A"/>
    <w:rsid w:val="00DD3D8D"/>
    <w:rsid w:val="00DD5A55"/>
    <w:rsid w:val="00DD75E1"/>
    <w:rsid w:val="00DF3545"/>
    <w:rsid w:val="00E01C15"/>
    <w:rsid w:val="00E0346F"/>
    <w:rsid w:val="00E062A7"/>
    <w:rsid w:val="00E35986"/>
    <w:rsid w:val="00E56077"/>
    <w:rsid w:val="00E5692F"/>
    <w:rsid w:val="00E56FD9"/>
    <w:rsid w:val="00E6058C"/>
    <w:rsid w:val="00E662B5"/>
    <w:rsid w:val="00E75F64"/>
    <w:rsid w:val="00E85119"/>
    <w:rsid w:val="00E86C71"/>
    <w:rsid w:val="00E96D82"/>
    <w:rsid w:val="00E97E43"/>
    <w:rsid w:val="00EB2048"/>
    <w:rsid w:val="00EC33F1"/>
    <w:rsid w:val="00ED1F62"/>
    <w:rsid w:val="00EE5D0F"/>
    <w:rsid w:val="00EE5F52"/>
    <w:rsid w:val="00EF2039"/>
    <w:rsid w:val="00EF2AED"/>
    <w:rsid w:val="00EF4322"/>
    <w:rsid w:val="00EF5DDF"/>
    <w:rsid w:val="00F02070"/>
    <w:rsid w:val="00F041D9"/>
    <w:rsid w:val="00F13965"/>
    <w:rsid w:val="00F221A4"/>
    <w:rsid w:val="00F23198"/>
    <w:rsid w:val="00F37320"/>
    <w:rsid w:val="00F51530"/>
    <w:rsid w:val="00F53006"/>
    <w:rsid w:val="00F54F8A"/>
    <w:rsid w:val="00F569D4"/>
    <w:rsid w:val="00F572E5"/>
    <w:rsid w:val="00F66078"/>
    <w:rsid w:val="00F74BB6"/>
    <w:rsid w:val="00F85BF1"/>
    <w:rsid w:val="00F962F4"/>
    <w:rsid w:val="00F9753B"/>
    <w:rsid w:val="00FA1A71"/>
    <w:rsid w:val="00FB3184"/>
    <w:rsid w:val="00FC66BA"/>
    <w:rsid w:val="00FE017A"/>
    <w:rsid w:val="00FE43F9"/>
    <w:rsid w:val="00FE5F5D"/>
    <w:rsid w:val="00FF669B"/>
    <w:rsid w:val="00FF6C4A"/>
    <w:rsid w:val="00FF7C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D52A"/>
  <w15:docId w15:val="{8DB276AC-AF76-45AB-A498-12BDCC4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qFormat/>
    <w:rsid w:val="009835C2"/>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styleId="a5">
    <w:name w:val="header"/>
    <w:basedOn w:val="a"/>
    <w:link w:val="a6"/>
    <w:rsid w:val="00DB1683"/>
    <w:pPr>
      <w:tabs>
        <w:tab w:val="center" w:pos="4677"/>
        <w:tab w:val="right" w:pos="9355"/>
      </w:tabs>
    </w:pPr>
  </w:style>
  <w:style w:type="character" w:customStyle="1" w:styleId="a6">
    <w:name w:val="Верхній колонтитул Знак"/>
    <w:basedOn w:val="a0"/>
    <w:link w:val="a5"/>
    <w:rsid w:val="00DB1683"/>
    <w:rPr>
      <w:rFonts w:ascii="Times New Roman" w:eastAsia="Times New Roman" w:hAnsi="Times New Roman" w:cs="Times New Roman"/>
      <w:sz w:val="24"/>
      <w:szCs w:val="24"/>
      <w:lang w:val="ru-RU" w:eastAsia="ru-RU"/>
    </w:rPr>
  </w:style>
  <w:style w:type="character" w:styleId="a7">
    <w:name w:val="page number"/>
    <w:basedOn w:val="a0"/>
    <w:rsid w:val="00DB1683"/>
  </w:style>
  <w:style w:type="paragraph" w:customStyle="1" w:styleId="a8">
    <w:name w:val="Знак Знак Знак"/>
    <w:basedOn w:val="a"/>
    <w:rsid w:val="004C2BB3"/>
    <w:rPr>
      <w:rFonts w:ascii="Verdana" w:hAnsi="Verdana" w:cs="Verdana"/>
      <w:sz w:val="20"/>
      <w:szCs w:val="20"/>
      <w:lang w:val="en-US" w:eastAsia="en-US"/>
    </w:rPr>
  </w:style>
  <w:style w:type="paragraph" w:customStyle="1" w:styleId="1">
    <w:name w:val="Знак Знак1 Знак"/>
    <w:basedOn w:val="a"/>
    <w:rsid w:val="004C2BB3"/>
    <w:rPr>
      <w:rFonts w:ascii="Verdana" w:hAnsi="Verdana" w:cs="Verdana"/>
      <w:sz w:val="20"/>
      <w:szCs w:val="20"/>
      <w:lang w:val="en-US" w:eastAsia="en-US"/>
    </w:rPr>
  </w:style>
  <w:style w:type="paragraph" w:customStyle="1" w:styleId="2">
    <w:name w:val="Знак Знак Знак2"/>
    <w:basedOn w:val="a"/>
    <w:rsid w:val="00A2280C"/>
    <w:rPr>
      <w:rFonts w:ascii="Verdana" w:hAnsi="Verdana" w:cs="Verdana"/>
      <w:sz w:val="20"/>
      <w:szCs w:val="20"/>
      <w:lang w:val="en-US" w:eastAsia="en-US"/>
    </w:rPr>
  </w:style>
  <w:style w:type="paragraph" w:styleId="a9">
    <w:name w:val="Balloon Text"/>
    <w:basedOn w:val="a"/>
    <w:link w:val="aa"/>
    <w:uiPriority w:val="99"/>
    <w:semiHidden/>
    <w:unhideWhenUsed/>
    <w:rsid w:val="00D5457B"/>
    <w:rPr>
      <w:rFonts w:ascii="Tahoma" w:hAnsi="Tahoma" w:cs="Tahoma"/>
      <w:sz w:val="16"/>
      <w:szCs w:val="16"/>
    </w:rPr>
  </w:style>
  <w:style w:type="character" w:customStyle="1" w:styleId="aa">
    <w:name w:val="Текст у виносці Знак"/>
    <w:basedOn w:val="a0"/>
    <w:link w:val="a9"/>
    <w:uiPriority w:val="99"/>
    <w:semiHidden/>
    <w:rsid w:val="00D5457B"/>
    <w:rPr>
      <w:rFonts w:ascii="Tahoma" w:eastAsia="Times New Roman" w:hAnsi="Tahoma" w:cs="Tahoma"/>
      <w:sz w:val="16"/>
      <w:szCs w:val="16"/>
      <w:lang w:val="ru-RU" w:eastAsia="ru-RU"/>
    </w:rPr>
  </w:style>
  <w:style w:type="paragraph" w:styleId="ab">
    <w:name w:val="footer"/>
    <w:basedOn w:val="a"/>
    <w:link w:val="ac"/>
    <w:uiPriority w:val="99"/>
    <w:unhideWhenUsed/>
    <w:rsid w:val="00AA17DD"/>
    <w:pPr>
      <w:tabs>
        <w:tab w:val="center" w:pos="4819"/>
        <w:tab w:val="right" w:pos="9639"/>
      </w:tabs>
    </w:pPr>
  </w:style>
  <w:style w:type="character" w:customStyle="1" w:styleId="ac">
    <w:name w:val="Нижній колонтитул Знак"/>
    <w:basedOn w:val="a0"/>
    <w:link w:val="ab"/>
    <w:uiPriority w:val="99"/>
    <w:rsid w:val="00AA17DD"/>
    <w:rPr>
      <w:rFonts w:ascii="Times New Roman" w:eastAsia="Times New Roman" w:hAnsi="Times New Roman" w:cs="Times New Roman"/>
      <w:sz w:val="24"/>
      <w:szCs w:val="24"/>
      <w:lang w:val="ru-RU" w:eastAsia="ru-RU"/>
    </w:rPr>
  </w:style>
  <w:style w:type="paragraph" w:customStyle="1" w:styleId="rvps2">
    <w:name w:val="rvps2"/>
    <w:basedOn w:val="a"/>
    <w:rsid w:val="000F339D"/>
    <w:pPr>
      <w:spacing w:before="100" w:beforeAutospacing="1" w:after="100" w:afterAutospacing="1"/>
    </w:pPr>
  </w:style>
  <w:style w:type="paragraph" w:customStyle="1" w:styleId="StyleZakonu">
    <w:name w:val="StyleZakonu"/>
    <w:basedOn w:val="a"/>
    <w:rsid w:val="00F221A4"/>
    <w:pPr>
      <w:spacing w:after="60" w:line="220" w:lineRule="exact"/>
      <w:ind w:firstLine="284"/>
      <w:jc w:val="both"/>
    </w:pPr>
    <w:rPr>
      <w:sz w:val="20"/>
      <w:szCs w:val="20"/>
      <w:lang w:val="uk-UA"/>
    </w:rPr>
  </w:style>
  <w:style w:type="paragraph" w:styleId="ad">
    <w:name w:val="No Spacing"/>
    <w:link w:val="ae"/>
    <w:uiPriority w:val="1"/>
    <w:qFormat/>
    <w:rsid w:val="00BF3B94"/>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Без інтервалів Знак"/>
    <w:link w:val="ad"/>
    <w:uiPriority w:val="1"/>
    <w:rsid w:val="00BF3B94"/>
    <w:rPr>
      <w:rFonts w:ascii="Times New Roman" w:eastAsia="Times New Roman" w:hAnsi="Times New Roman" w:cs="Times New Roman"/>
      <w:sz w:val="24"/>
      <w:szCs w:val="24"/>
      <w:lang w:eastAsia="ar-SA"/>
    </w:rPr>
  </w:style>
  <w:style w:type="paragraph" w:customStyle="1" w:styleId="af">
    <w:name w:val="Знак Знак"/>
    <w:basedOn w:val="a"/>
    <w:link w:val="10"/>
    <w:qFormat/>
    <w:rsid w:val="00C31750"/>
    <w:rPr>
      <w:rFonts w:ascii="Verdana" w:eastAsia="Calibri" w:hAnsi="Verdana" w:cs="Verdana"/>
      <w:sz w:val="22"/>
      <w:szCs w:val="22"/>
      <w:lang w:val="en-US" w:eastAsia="en-US"/>
    </w:rPr>
  </w:style>
  <w:style w:type="character" w:customStyle="1" w:styleId="10">
    <w:name w:val="Знак Знак Знак1"/>
    <w:basedOn w:val="a0"/>
    <w:link w:val="af"/>
    <w:rsid w:val="00C31750"/>
    <w:rPr>
      <w:rFonts w:ascii="Verdana" w:eastAsia="Calibri" w:hAnsi="Verdana" w:cs="Verdana"/>
      <w:lang w:val="en-US"/>
    </w:rPr>
  </w:style>
  <w:style w:type="paragraph" w:styleId="af0">
    <w:name w:val="List Paragraph"/>
    <w:basedOn w:val="a"/>
    <w:uiPriority w:val="34"/>
    <w:qFormat/>
    <w:rsid w:val="00F23198"/>
    <w:pPr>
      <w:ind w:left="720"/>
      <w:contextualSpacing/>
    </w:pPr>
  </w:style>
  <w:style w:type="paragraph" w:styleId="af1">
    <w:name w:val="Body Text"/>
    <w:basedOn w:val="a"/>
    <w:link w:val="af2"/>
    <w:rsid w:val="0060269F"/>
    <w:pPr>
      <w:suppressAutoHyphens/>
      <w:spacing w:after="120"/>
    </w:pPr>
    <w:rPr>
      <w:sz w:val="20"/>
      <w:szCs w:val="20"/>
      <w:lang w:val="uk-UA" w:eastAsia="ar-SA"/>
    </w:rPr>
  </w:style>
  <w:style w:type="character" w:customStyle="1" w:styleId="af2">
    <w:name w:val="Основний текст Знак"/>
    <w:basedOn w:val="a0"/>
    <w:link w:val="af1"/>
    <w:rsid w:val="0060269F"/>
    <w:rPr>
      <w:rFonts w:ascii="Times New Roman" w:eastAsia="Times New Roman" w:hAnsi="Times New Roman" w:cs="Times New Roman"/>
      <w:sz w:val="20"/>
      <w:szCs w:val="20"/>
      <w:lang w:eastAsia="ar-SA"/>
    </w:rPr>
  </w:style>
  <w:style w:type="paragraph" w:customStyle="1" w:styleId="Body">
    <w:name w:val="Body"/>
    <w:qFormat/>
    <w:rsid w:val="00CD4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40" w:lineRule="auto"/>
      <w:ind w:firstLine="567"/>
      <w:jc w:val="both"/>
    </w:pPr>
    <w:rPr>
      <w:rFonts w:ascii="Times New Roman" w:eastAsia="Times New Roman" w:hAnsi="Times New Roman" w:cs="Times New Roman"/>
      <w:color w:val="000000"/>
      <w:sz w:val="24"/>
      <w:szCs w:val="24"/>
      <w:lang w:val="uk" w:eastAsia="u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7878">
      <w:bodyDiv w:val="1"/>
      <w:marLeft w:val="0"/>
      <w:marRight w:val="0"/>
      <w:marTop w:val="0"/>
      <w:marBottom w:val="0"/>
      <w:divBdr>
        <w:top w:val="none" w:sz="0" w:space="0" w:color="auto"/>
        <w:left w:val="none" w:sz="0" w:space="0" w:color="auto"/>
        <w:bottom w:val="none" w:sz="0" w:space="0" w:color="auto"/>
        <w:right w:val="none" w:sz="0" w:space="0" w:color="auto"/>
      </w:divBdr>
    </w:div>
    <w:div w:id="925697238">
      <w:bodyDiv w:val="1"/>
      <w:marLeft w:val="0"/>
      <w:marRight w:val="0"/>
      <w:marTop w:val="0"/>
      <w:marBottom w:val="0"/>
      <w:divBdr>
        <w:top w:val="none" w:sz="0" w:space="0" w:color="auto"/>
        <w:left w:val="none" w:sz="0" w:space="0" w:color="auto"/>
        <w:bottom w:val="none" w:sz="0" w:space="0" w:color="auto"/>
        <w:right w:val="none" w:sz="0" w:space="0" w:color="auto"/>
      </w:divBdr>
    </w:div>
    <w:div w:id="12533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00C1-CF2B-4124-B558-B271B089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4488</Words>
  <Characters>2559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I.le@ukr.net</cp:lastModifiedBy>
  <cp:revision>2</cp:revision>
  <cp:lastPrinted>2024-10-18T10:42:00Z</cp:lastPrinted>
  <dcterms:created xsi:type="dcterms:W3CDTF">2025-01-22T08:06:00Z</dcterms:created>
  <dcterms:modified xsi:type="dcterms:W3CDTF">2025-01-22T08:06:00Z</dcterms:modified>
</cp:coreProperties>
</file>