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DD" w:rsidRPr="00FC11F6" w:rsidRDefault="000F6B79" w:rsidP="009B7ABE">
      <w:pPr>
        <w:spacing w:after="0" w:line="240" w:lineRule="auto"/>
        <w:jc w:val="right"/>
        <w:rPr>
          <w:sz w:val="16"/>
          <w:szCs w:val="16"/>
        </w:rPr>
      </w:pPr>
      <w:r w:rsidRPr="00FC11F6">
        <w:rPr>
          <w:rFonts w:ascii="Times New Roman" w:eastAsia="Times New Roman" w:hAnsi="Times New Roman" w:cs="Times New Roman"/>
          <w:sz w:val="16"/>
          <w:szCs w:val="16"/>
        </w:rPr>
        <w:t>ЗАТВЕРДЖЕНО</w:t>
      </w:r>
    </w:p>
    <w:p w:rsidR="00CE1BDD" w:rsidRPr="00FC11F6" w:rsidRDefault="001B7295" w:rsidP="009B7ABE">
      <w:pPr>
        <w:spacing w:after="0" w:line="240" w:lineRule="auto"/>
        <w:ind w:left="10" w:right="-12" w:hanging="10"/>
        <w:jc w:val="right"/>
        <w:rPr>
          <w:sz w:val="16"/>
          <w:szCs w:val="16"/>
        </w:rPr>
      </w:pPr>
      <w:hyperlink r:id="rId4" w:anchor="Text" w:history="1">
        <w:r w:rsidR="00FC11F6" w:rsidRPr="00FC11F6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Наказ Міністерства фінансів України 17.06.2015  № 572</w:t>
        </w:r>
      </w:hyperlink>
      <w:r w:rsidR="00FC11F6" w:rsidRPr="00FC11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E1BDD" w:rsidRDefault="000F6B79" w:rsidP="009B7ABE">
      <w:pPr>
        <w:spacing w:after="0" w:line="240" w:lineRule="auto"/>
        <w:ind w:right="48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CE1BDD" w:rsidRDefault="000F6B79" w:rsidP="009B7ABE">
      <w:pPr>
        <w:spacing w:after="0" w:line="240" w:lineRule="auto"/>
        <w:ind w:left="6481"/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ЗАТВЕРДЖЕНО </w:t>
      </w:r>
    </w:p>
    <w:p w:rsidR="00CE1BDD" w:rsidRDefault="000F6B79" w:rsidP="009B7ABE">
      <w:pPr>
        <w:spacing w:after="0" w:line="240" w:lineRule="auto"/>
        <w:ind w:left="5028"/>
        <w:jc w:val="center"/>
      </w:pPr>
      <w:r>
        <w:rPr>
          <w:rFonts w:ascii="Arial" w:eastAsia="Arial" w:hAnsi="Arial" w:cs="Arial"/>
          <w:sz w:val="28"/>
        </w:rPr>
        <w:t xml:space="preserve">Ректор </w:t>
      </w:r>
    </w:p>
    <w:p w:rsidR="00CE1BDD" w:rsidRDefault="000F6B79" w:rsidP="009B7ABE">
      <w:pPr>
        <w:spacing w:after="0" w:line="240" w:lineRule="auto"/>
        <w:ind w:left="10" w:right="280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___________________________________________________ </w:t>
      </w:r>
    </w:p>
    <w:p w:rsidR="00CE1BDD" w:rsidRDefault="000F6B79" w:rsidP="009B7ABE">
      <w:pPr>
        <w:spacing w:after="0" w:line="240" w:lineRule="auto"/>
        <w:ind w:left="5111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(керівник установи) </w:t>
      </w:r>
    </w:p>
    <w:p w:rsidR="00CE1BDD" w:rsidRDefault="000F6B79" w:rsidP="009B7ABE">
      <w:pPr>
        <w:spacing w:after="0" w:line="240" w:lineRule="auto"/>
        <w:ind w:left="5101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Давиденко / М.Й. Давиденко                </w:t>
      </w:r>
    </w:p>
    <w:p w:rsidR="00CE1BDD" w:rsidRDefault="000F6B79" w:rsidP="009B7ABE">
      <w:pPr>
        <w:spacing w:after="0" w:line="240" w:lineRule="auto"/>
        <w:ind w:left="10" w:right="280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___________________________________________________ </w:t>
      </w:r>
    </w:p>
    <w:p w:rsidR="00CE1BDD" w:rsidRPr="009B7ABE" w:rsidRDefault="000F6B79" w:rsidP="009B7ABE">
      <w:pPr>
        <w:spacing w:after="0" w:line="240" w:lineRule="auto"/>
        <w:ind w:left="5111" w:hanging="10"/>
        <w:rPr>
          <w:sz w:val="20"/>
          <w:szCs w:val="20"/>
        </w:rPr>
      </w:pPr>
      <w:r w:rsidRPr="009B7ABE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Pr="009B7ABE">
        <w:rPr>
          <w:rFonts w:ascii="Times New Roman" w:eastAsia="Times New Roman" w:hAnsi="Times New Roman" w:cs="Times New Roman"/>
          <w:sz w:val="20"/>
          <w:szCs w:val="20"/>
        </w:rPr>
        <w:t xml:space="preserve">(підпис, ініціали, прізвище) </w:t>
      </w:r>
    </w:p>
    <w:p w:rsidR="00FC11F6" w:rsidRPr="009B7ABE" w:rsidRDefault="000F6B79" w:rsidP="009B7ABE">
      <w:pPr>
        <w:spacing w:after="0" w:line="240" w:lineRule="auto"/>
        <w:ind w:left="567" w:firstLine="6087"/>
        <w:jc w:val="center"/>
        <w:rPr>
          <w:rFonts w:ascii="Times New Roman" w:eastAsia="Times New Roman" w:hAnsi="Times New Roman" w:cs="Times New Roman"/>
          <w:sz w:val="24"/>
        </w:rPr>
      </w:pPr>
      <w:r w:rsidRPr="009B7ABE">
        <w:rPr>
          <w:rFonts w:ascii="Times New Roman" w:eastAsia="Times New Roman" w:hAnsi="Times New Roman" w:cs="Times New Roman"/>
          <w:sz w:val="24"/>
        </w:rPr>
        <w:t>«</w:t>
      </w:r>
      <w:r w:rsidR="00FC11F6" w:rsidRPr="009B7ABE">
        <w:rPr>
          <w:rFonts w:ascii="Times New Roman" w:eastAsia="Times New Roman" w:hAnsi="Times New Roman" w:cs="Times New Roman"/>
          <w:sz w:val="24"/>
          <w:u w:val="single" w:color="000000"/>
        </w:rPr>
        <w:t>2</w:t>
      </w:r>
      <w:r w:rsidR="001B7295">
        <w:rPr>
          <w:rFonts w:ascii="Times New Roman" w:eastAsia="Times New Roman" w:hAnsi="Times New Roman" w:cs="Times New Roman"/>
          <w:sz w:val="24"/>
          <w:u w:val="single" w:color="000000"/>
        </w:rPr>
        <w:t>8</w:t>
      </w:r>
      <w:r w:rsidRPr="009B7ABE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л</w:t>
      </w:r>
      <w:r w:rsidR="001B7295">
        <w:rPr>
          <w:rFonts w:ascii="Times New Roman" w:eastAsia="Times New Roman" w:hAnsi="Times New Roman" w:cs="Times New Roman"/>
          <w:sz w:val="24"/>
          <w:u w:val="single" w:color="000000"/>
        </w:rPr>
        <w:t>ютого</w:t>
      </w:r>
      <w:r w:rsidRPr="009B7ABE">
        <w:rPr>
          <w:rFonts w:ascii="Times New Roman" w:eastAsia="Times New Roman" w:hAnsi="Times New Roman" w:cs="Times New Roman"/>
          <w:sz w:val="24"/>
        </w:rPr>
        <w:t xml:space="preserve">  20</w:t>
      </w:r>
      <w:r w:rsidR="00FC11F6" w:rsidRPr="009B7ABE">
        <w:rPr>
          <w:rFonts w:ascii="Times New Roman" w:eastAsia="Times New Roman" w:hAnsi="Times New Roman" w:cs="Times New Roman"/>
          <w:sz w:val="24"/>
          <w:u w:val="single" w:color="000000"/>
        </w:rPr>
        <w:t>2</w:t>
      </w:r>
      <w:r w:rsidR="001B729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 w:rsidRPr="009B7ABE">
        <w:rPr>
          <w:rFonts w:ascii="Times New Roman" w:eastAsia="Times New Roman" w:hAnsi="Times New Roman" w:cs="Times New Roman"/>
          <w:sz w:val="24"/>
        </w:rPr>
        <w:t xml:space="preserve"> р.</w:t>
      </w:r>
    </w:p>
    <w:p w:rsidR="00CE1BDD" w:rsidRDefault="00FC11F6" w:rsidP="009B7AB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Зразковий національний університет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E1BDD" w:rsidRDefault="000F6B79" w:rsidP="009B7ABE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(установа) </w:t>
      </w:r>
    </w:p>
    <w:tbl>
      <w:tblPr>
        <w:tblStyle w:val="TableGrid"/>
        <w:tblW w:w="6119" w:type="dxa"/>
        <w:tblInd w:w="-108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514"/>
        <w:gridCol w:w="324"/>
        <w:gridCol w:w="326"/>
        <w:gridCol w:w="326"/>
        <w:gridCol w:w="327"/>
        <w:gridCol w:w="326"/>
        <w:gridCol w:w="326"/>
        <w:gridCol w:w="324"/>
        <w:gridCol w:w="326"/>
      </w:tblGrid>
      <w:tr w:rsidR="00CE1BDD">
        <w:trPr>
          <w:trHeight w:val="2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DD" w:rsidRDefault="000F6B79" w:rsidP="009B7AB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Ідентифікаційний код за ЄДРПОУ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DD" w:rsidRDefault="000F6B79" w:rsidP="009B7A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DD" w:rsidRDefault="000F6B79" w:rsidP="009B7AB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DD" w:rsidRDefault="000F6B79" w:rsidP="009B7AB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DD" w:rsidRDefault="000F6B79" w:rsidP="009B7AB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DD" w:rsidRDefault="000F6B79" w:rsidP="009B7A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DD" w:rsidRDefault="000F6B79" w:rsidP="009B7A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DD" w:rsidRDefault="000F6B79" w:rsidP="009B7A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DD" w:rsidRDefault="000F6B79" w:rsidP="009B7AB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</w:tbl>
    <w:p w:rsidR="00CE1BDD" w:rsidRDefault="000F6B79" w:rsidP="009B7ABE">
      <w:pPr>
        <w:spacing w:after="0" w:line="240" w:lineRule="auto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E1BDD" w:rsidRDefault="000F6B79" w:rsidP="009B7ABE">
      <w:pPr>
        <w:spacing w:after="0" w:line="240" w:lineRule="auto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АКТ </w:t>
      </w:r>
    </w:p>
    <w:p w:rsidR="00CE1BDD" w:rsidRDefault="000F6B79" w:rsidP="009B7ABE">
      <w:pPr>
        <w:spacing w:after="0" w:line="240" w:lineRule="auto"/>
        <w:ind w:left="11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інвентаризації дебіторської або кредиторської заборгованості, строк позовної давності якої минув і яка планується до списання </w:t>
      </w:r>
    </w:p>
    <w:p w:rsidR="00CE1BDD" w:rsidRDefault="000F6B79" w:rsidP="009B7ABE">
      <w:pPr>
        <w:spacing w:after="0" w:line="240" w:lineRule="auto"/>
        <w:ind w:left="468"/>
        <w:jc w:val="center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2</w:t>
      </w:r>
      <w:r w:rsidR="001B7295">
        <w:rPr>
          <w:rFonts w:ascii="Times New Roman" w:eastAsia="Times New Roman" w:hAnsi="Times New Roman" w:cs="Times New Roman"/>
          <w:sz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л</w:t>
      </w:r>
      <w:r w:rsidR="001B7295">
        <w:rPr>
          <w:rFonts w:ascii="Times New Roman" w:eastAsia="Times New Roman" w:hAnsi="Times New Roman" w:cs="Times New Roman"/>
          <w:sz w:val="24"/>
          <w:u w:val="single" w:color="000000"/>
        </w:rPr>
        <w:t>ютого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20</w:t>
      </w:r>
      <w:r w:rsidR="00FC11F6">
        <w:rPr>
          <w:rFonts w:ascii="Times New Roman" w:eastAsia="Times New Roman" w:hAnsi="Times New Roman" w:cs="Times New Roman"/>
          <w:sz w:val="24"/>
          <w:u w:val="single" w:color="000000"/>
        </w:rPr>
        <w:t>2</w:t>
      </w:r>
      <w:r w:rsidR="001B729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р., бухгалтерія ЧНУ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1BDD" w:rsidRDefault="000F6B79" w:rsidP="009B7ABE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</w:t>
      </w:r>
      <w:r w:rsidR="00FC11F6">
        <w:rPr>
          <w:rFonts w:ascii="Times New Roman" w:eastAsia="Times New Roman" w:hAnsi="Times New Roman" w:cs="Times New Roman"/>
          <w:sz w:val="16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</w:rPr>
        <w:t xml:space="preserve">(дата складання)                    (місце складання) </w:t>
      </w:r>
    </w:p>
    <w:p w:rsidR="00CE1BDD" w:rsidRDefault="000F6B79" w:rsidP="009B7A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На підставі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наказу </w:t>
      </w:r>
      <w:r w:rsidRPr="009B7ABE">
        <w:rPr>
          <w:rFonts w:ascii="Times New Roman" w:eastAsia="Times New Roman" w:hAnsi="Times New Roman" w:cs="Times New Roman"/>
          <w:sz w:val="24"/>
          <w:u w:val="single" w:color="000000"/>
        </w:rPr>
        <w:t>ректора</w:t>
      </w:r>
      <w:r w:rsidRPr="009B7ABE">
        <w:rPr>
          <w:rFonts w:ascii="Times New Roman" w:eastAsia="Times New Roman" w:hAnsi="Times New Roman" w:cs="Times New Roman"/>
          <w:sz w:val="24"/>
          <w:u w:val="single"/>
        </w:rPr>
        <w:t xml:space="preserve"> від «</w:t>
      </w:r>
      <w:r w:rsidRPr="009B7ABE">
        <w:rPr>
          <w:rFonts w:ascii="Times New Roman" w:eastAsia="Times New Roman" w:hAnsi="Times New Roman" w:cs="Times New Roman"/>
          <w:sz w:val="24"/>
          <w:u w:val="single" w:color="000000"/>
        </w:rPr>
        <w:t>2</w:t>
      </w:r>
      <w:r w:rsidR="001B7295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 w:rsidRPr="009B7ABE">
        <w:rPr>
          <w:rFonts w:ascii="Times New Roman" w:eastAsia="Times New Roman" w:hAnsi="Times New Roman" w:cs="Times New Roman"/>
          <w:sz w:val="24"/>
          <w:u w:val="single"/>
        </w:rPr>
        <w:t xml:space="preserve">» </w:t>
      </w:r>
      <w:r>
        <w:rPr>
          <w:rFonts w:ascii="Times New Roman" w:eastAsia="Times New Roman" w:hAnsi="Times New Roman" w:cs="Times New Roman"/>
          <w:sz w:val="24"/>
          <w:u w:val="single"/>
        </w:rPr>
        <w:t>л</w:t>
      </w:r>
      <w:r w:rsidR="001B7295">
        <w:rPr>
          <w:rFonts w:ascii="Times New Roman" w:eastAsia="Times New Roman" w:hAnsi="Times New Roman" w:cs="Times New Roman"/>
          <w:sz w:val="24"/>
          <w:u w:val="single"/>
        </w:rPr>
        <w:t>ютого</w:t>
      </w:r>
      <w:r w:rsidRPr="009B7ABE">
        <w:rPr>
          <w:rFonts w:ascii="Times New Roman" w:eastAsia="Times New Roman" w:hAnsi="Times New Roman" w:cs="Times New Roman"/>
          <w:sz w:val="24"/>
          <w:u w:val="single"/>
        </w:rPr>
        <w:t xml:space="preserve"> 20</w:t>
      </w:r>
      <w:r w:rsidR="00FC11F6" w:rsidRPr="009B7ABE">
        <w:rPr>
          <w:rFonts w:ascii="Times New Roman" w:eastAsia="Times New Roman" w:hAnsi="Times New Roman" w:cs="Times New Roman"/>
          <w:sz w:val="24"/>
          <w:u w:val="single" w:color="000000"/>
        </w:rPr>
        <w:t>2</w:t>
      </w:r>
      <w:r w:rsidR="001B729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 w:rsidRPr="009B7ABE">
        <w:rPr>
          <w:rFonts w:ascii="Times New Roman" w:eastAsia="Times New Roman" w:hAnsi="Times New Roman" w:cs="Times New Roman"/>
          <w:sz w:val="24"/>
          <w:u w:val="single"/>
        </w:rPr>
        <w:t xml:space="preserve"> р. № </w:t>
      </w:r>
      <w:r w:rsidRPr="009B7ABE">
        <w:rPr>
          <w:rFonts w:ascii="Times New Roman" w:eastAsia="Times New Roman" w:hAnsi="Times New Roman" w:cs="Times New Roman"/>
          <w:sz w:val="24"/>
          <w:u w:val="single" w:color="000000"/>
        </w:rPr>
        <w:t>35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1BDD" w:rsidRDefault="000F6B79" w:rsidP="009B7ABE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(назва розпорядчого документа) </w:t>
      </w:r>
    </w:p>
    <w:p w:rsidR="00CE1BDD" w:rsidRDefault="000F6B79" w:rsidP="009B7A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проведено інвентаризацію розрахунків за (дебіторською або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кредиторською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заборгованістю станом на «2</w:t>
      </w:r>
      <w:r w:rsidR="001B7295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u w:val="single"/>
        </w:rPr>
        <w:t>л</w:t>
      </w:r>
      <w:r w:rsidR="001B7295">
        <w:rPr>
          <w:rFonts w:ascii="Times New Roman" w:eastAsia="Times New Roman" w:hAnsi="Times New Roman" w:cs="Times New Roman"/>
          <w:sz w:val="24"/>
          <w:u w:val="single"/>
        </w:rPr>
        <w:t>ютого</w:t>
      </w:r>
      <w:r>
        <w:rPr>
          <w:rFonts w:ascii="Times New Roman" w:eastAsia="Times New Roman" w:hAnsi="Times New Roman" w:cs="Times New Roman"/>
          <w:sz w:val="24"/>
        </w:rPr>
        <w:t xml:space="preserve">  20</w:t>
      </w:r>
      <w:r w:rsidR="00FC11F6">
        <w:rPr>
          <w:rFonts w:ascii="Times New Roman" w:eastAsia="Times New Roman" w:hAnsi="Times New Roman" w:cs="Times New Roman"/>
          <w:sz w:val="24"/>
        </w:rPr>
        <w:t>2</w:t>
      </w:r>
      <w:r w:rsidR="001B7295">
        <w:rPr>
          <w:rFonts w:ascii="Times New Roman" w:eastAsia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р. </w:t>
      </w:r>
    </w:p>
    <w:p w:rsidR="00CE1BDD" w:rsidRDefault="000F6B79" w:rsidP="009B7ABE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інвентаризації встановлено таке: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1131" w:type="dxa"/>
        <w:tblInd w:w="-108" w:type="dxa"/>
        <w:tblCellMar>
          <w:left w:w="65" w:type="dxa"/>
          <w:right w:w="62" w:type="dxa"/>
        </w:tblCellMar>
        <w:tblLook w:val="04A0" w:firstRow="1" w:lastRow="0" w:firstColumn="1" w:lastColumn="0" w:noHBand="0" w:noVBand="1"/>
      </w:tblPr>
      <w:tblGrid>
        <w:gridCol w:w="2431"/>
        <w:gridCol w:w="3066"/>
        <w:gridCol w:w="1133"/>
        <w:gridCol w:w="2295"/>
        <w:gridCol w:w="2206"/>
      </w:tblGrid>
      <w:tr w:rsidR="00FC11F6" w:rsidTr="000758A1">
        <w:trPr>
          <w:trHeight w:val="550"/>
        </w:trPr>
        <w:tc>
          <w:tcPr>
            <w:tcW w:w="5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11F6" w:rsidRDefault="00FC11F6" w:rsidP="009B7ABE">
            <w:pPr>
              <w:spacing w:after="0" w:line="240" w:lineRule="auto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Дебітор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кредитор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11F6" w:rsidRDefault="00FC11F6" w:rsidP="009B7ABE">
            <w:pPr>
              <w:spacing w:after="0" w:line="240" w:lineRule="auto"/>
            </w:pPr>
          </w:p>
        </w:tc>
        <w:tc>
          <w:tcPr>
            <w:tcW w:w="2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C11F6" w:rsidRDefault="00FC11F6" w:rsidP="009B7A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Субрахунок </w:t>
            </w:r>
          </w:p>
        </w:tc>
        <w:tc>
          <w:tcPr>
            <w:tcW w:w="22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C11F6" w:rsidRDefault="00FC11F6" w:rsidP="009B7ABE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Сума </w:t>
            </w: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дебіторської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11F6" w:rsidRDefault="00FC11F6" w:rsidP="009B7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кредиторської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заборгованості, за </w:t>
            </w:r>
          </w:p>
          <w:p w:rsidR="00FC11F6" w:rsidRDefault="00FC11F6" w:rsidP="009B7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якою минула позовна давність і яка </w:t>
            </w:r>
          </w:p>
          <w:p w:rsidR="00FC11F6" w:rsidRDefault="00FC11F6" w:rsidP="009B7ABE">
            <w:pPr>
              <w:spacing w:after="0" w:line="240" w:lineRule="auto"/>
              <w:ind w:left="45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планується до списання </w:t>
            </w:r>
          </w:p>
        </w:tc>
      </w:tr>
      <w:tr w:rsidR="00FC11F6" w:rsidTr="009B7ABE">
        <w:trPr>
          <w:trHeight w:val="832"/>
        </w:trPr>
        <w:tc>
          <w:tcPr>
            <w:tcW w:w="2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1F6" w:rsidRDefault="00FC11F6" w:rsidP="009B7ABE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найменування  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1F6" w:rsidRDefault="00FC11F6" w:rsidP="009B7ABE">
            <w:pPr>
              <w:spacing w:after="0" w:line="240" w:lineRule="auto"/>
              <w:ind w:left="43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ЄДРПОУ (реєстраційний номер облікової картки платника податків або серія та номер паспорта)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1F6" w:rsidRDefault="00FC11F6" w:rsidP="009B7ABE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1F6" w:rsidRDefault="00FC11F6" w:rsidP="009B7ABE">
            <w:pPr>
              <w:spacing w:after="0" w:line="240" w:lineRule="auto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назва 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1F6" w:rsidRDefault="00FC11F6" w:rsidP="009B7ABE">
            <w:pPr>
              <w:spacing w:after="0" w:line="240" w:lineRule="auto"/>
              <w:ind w:left="45" w:right="3"/>
              <w:jc w:val="center"/>
            </w:pPr>
          </w:p>
        </w:tc>
      </w:tr>
      <w:tr w:rsidR="00CE1BDD" w:rsidTr="00FC11F6">
        <w:trPr>
          <w:trHeight w:val="214"/>
        </w:trPr>
        <w:tc>
          <w:tcPr>
            <w:tcW w:w="2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BDD" w:rsidRDefault="000F6B79" w:rsidP="009B7ABE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BDD" w:rsidRDefault="000F6B79" w:rsidP="009B7ABE">
            <w:pPr>
              <w:spacing w:after="0" w:line="240" w:lineRule="auto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BDD" w:rsidRDefault="000F6B79" w:rsidP="009B7ABE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BDD" w:rsidRDefault="000F6B79" w:rsidP="009B7ABE">
            <w:pPr>
              <w:spacing w:after="0" w:line="240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BDD" w:rsidRDefault="000F6B79" w:rsidP="009B7ABE">
            <w:pPr>
              <w:spacing w:after="0" w:line="240" w:lineRule="auto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</w:t>
            </w:r>
          </w:p>
        </w:tc>
      </w:tr>
      <w:tr w:rsidR="00CE1BDD" w:rsidTr="00FC11F6">
        <w:trPr>
          <w:trHeight w:val="644"/>
        </w:trPr>
        <w:tc>
          <w:tcPr>
            <w:tcW w:w="24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DD" w:rsidRDefault="000F6B79" w:rsidP="009B7ABE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Сидоренко О.О. 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DD" w:rsidRDefault="000F6B79" w:rsidP="009B7ABE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1234567890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DD" w:rsidRDefault="000F6B79" w:rsidP="009B7ABE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6414 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DD" w:rsidRDefault="000F6B79" w:rsidP="009B7ABE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Розрахунки за спеціальними видами платежів 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E1BDD" w:rsidRDefault="000F6B79" w:rsidP="009B7ABE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150,00 </w:t>
            </w:r>
          </w:p>
        </w:tc>
      </w:tr>
      <w:tr w:rsidR="00CE1BDD" w:rsidTr="00FC11F6">
        <w:trPr>
          <w:trHeight w:val="636"/>
        </w:trPr>
        <w:tc>
          <w:tcPr>
            <w:tcW w:w="24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DD" w:rsidRDefault="000F6B79" w:rsidP="009B7ABE">
            <w:pPr>
              <w:spacing w:after="0" w:line="240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Ковтун М.П. 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DD" w:rsidRDefault="000F6B79" w:rsidP="009B7ABE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0987654321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DD" w:rsidRDefault="000F6B79" w:rsidP="009B7ABE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6414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DD" w:rsidRDefault="000F6B79" w:rsidP="009B7ABE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Розрахунки за спеціальними видами платежів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E1BDD" w:rsidRDefault="000F6B79" w:rsidP="009B7ABE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25,00 </w:t>
            </w:r>
          </w:p>
        </w:tc>
      </w:tr>
      <w:tr w:rsidR="00CE1BDD" w:rsidTr="00FC11F6">
        <w:trPr>
          <w:trHeight w:val="254"/>
        </w:trPr>
        <w:tc>
          <w:tcPr>
            <w:tcW w:w="24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E1BDD" w:rsidRDefault="000F6B79" w:rsidP="009B7ABE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Разом 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1BDD" w:rsidRDefault="000F6B79" w:rsidP="009B7ABE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Х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1BDD" w:rsidRDefault="000F6B79" w:rsidP="009B7ABE">
            <w:pPr>
              <w:spacing w:after="0" w:line="240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Х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1BDD" w:rsidRDefault="000F6B79" w:rsidP="009B7ABE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Х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E1BDD" w:rsidRDefault="000F6B79" w:rsidP="009B7ABE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175,00 </w:t>
            </w:r>
          </w:p>
        </w:tc>
      </w:tr>
    </w:tbl>
    <w:p w:rsidR="009B7ABE" w:rsidRDefault="009B7ABE" w:rsidP="009B7AB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E1BDD" w:rsidRDefault="000F6B79" w:rsidP="009B7ABE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Голова комісії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проректор по господ. частині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Коваленко   </w:t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FC11F6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М.І. Коваленко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1BDD" w:rsidRDefault="000F6B79" w:rsidP="009B7ABE">
      <w:pPr>
        <w:tabs>
          <w:tab w:val="center" w:pos="720"/>
          <w:tab w:val="center" w:pos="1440"/>
          <w:tab w:val="center" w:pos="2565"/>
          <w:tab w:val="center" w:pos="3601"/>
          <w:tab w:val="center" w:pos="4321"/>
          <w:tab w:val="center" w:pos="5483"/>
          <w:tab w:val="center" w:pos="8281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(посада)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(підпис)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(ініціали, прізвище) </w:t>
      </w:r>
    </w:p>
    <w:p w:rsidR="00CE1BDD" w:rsidRDefault="000F6B79" w:rsidP="009B7ABE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E1BDD" w:rsidRDefault="000F6B79" w:rsidP="009B7ABE">
      <w:pPr>
        <w:tabs>
          <w:tab w:val="center" w:pos="7855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Члени комісії: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гол. бухгалтер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Лень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 w:rsidR="00FC11F6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В.С.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Лень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1BDD" w:rsidRDefault="000F6B79" w:rsidP="009B7ABE">
      <w:pPr>
        <w:tabs>
          <w:tab w:val="center" w:pos="720"/>
          <w:tab w:val="center" w:pos="1440"/>
          <w:tab w:val="center" w:pos="2545"/>
          <w:tab w:val="center" w:pos="3601"/>
          <w:tab w:val="center" w:pos="4321"/>
          <w:tab w:val="center" w:pos="5483"/>
          <w:tab w:val="center" w:pos="8281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(посада)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(підпис)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(ініціали, прізвище) </w:t>
      </w:r>
    </w:p>
    <w:p w:rsidR="00CE1BDD" w:rsidRDefault="000F6B79" w:rsidP="009B7ABE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E1BDD" w:rsidRDefault="000F6B79" w:rsidP="009B7ABE">
      <w:pPr>
        <w:tabs>
          <w:tab w:val="center" w:pos="8086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бухгалтер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Давиденко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І.К. Давиденко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1BDD" w:rsidRDefault="000F6B79" w:rsidP="009B7ABE">
      <w:pPr>
        <w:tabs>
          <w:tab w:val="center" w:pos="720"/>
          <w:tab w:val="center" w:pos="1440"/>
          <w:tab w:val="center" w:pos="2545"/>
          <w:tab w:val="center" w:pos="3601"/>
          <w:tab w:val="center" w:pos="4321"/>
          <w:tab w:val="center" w:pos="5483"/>
          <w:tab w:val="center" w:pos="8281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(посада)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(підпис)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(ініціали, прізвище) </w:t>
      </w:r>
    </w:p>
    <w:p w:rsidR="00CE1BDD" w:rsidRDefault="000F6B79" w:rsidP="009B7ABE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E1BDD" w:rsidRDefault="000F6B79" w:rsidP="009B7ABE">
      <w:pPr>
        <w:tabs>
          <w:tab w:val="center" w:pos="654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секретар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Клименко     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В.М. Клименко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1BDD" w:rsidRDefault="000F6B79" w:rsidP="009B7ABE">
      <w:pPr>
        <w:tabs>
          <w:tab w:val="center" w:pos="720"/>
          <w:tab w:val="center" w:pos="1440"/>
          <w:tab w:val="center" w:pos="2545"/>
          <w:tab w:val="center" w:pos="3601"/>
          <w:tab w:val="center" w:pos="4321"/>
          <w:tab w:val="center" w:pos="5483"/>
          <w:tab w:val="center" w:pos="8281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(посада)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(підпис)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(ініціали, прізвище) </w:t>
      </w:r>
    </w:p>
    <w:p w:rsidR="00CE1BDD" w:rsidRDefault="000F6B79" w:rsidP="009B7ABE">
      <w:pPr>
        <w:spacing w:after="0" w:line="240" w:lineRule="auto"/>
        <w:ind w:left="-5" w:right="7986" w:hanging="10"/>
      </w:pPr>
      <w:r>
        <w:rPr>
          <w:rFonts w:ascii="Times New Roman" w:eastAsia="Times New Roman" w:hAnsi="Times New Roman" w:cs="Times New Roman"/>
          <w:sz w:val="16"/>
        </w:rPr>
        <w:t xml:space="preserve">___________________________________  </w:t>
      </w:r>
      <w:r>
        <w:rPr>
          <w:rFonts w:ascii="Times New Roman" w:eastAsia="Times New Roman" w:hAnsi="Times New Roman" w:cs="Times New Roman"/>
          <w:sz w:val="16"/>
          <w:vertAlign w:val="superscript"/>
        </w:rPr>
        <w:t>1</w:t>
      </w:r>
      <w:r>
        <w:rPr>
          <w:rFonts w:ascii="Times New Roman" w:eastAsia="Times New Roman" w:hAnsi="Times New Roman" w:cs="Times New Roman"/>
          <w:sz w:val="16"/>
        </w:rPr>
        <w:t xml:space="preserve"> Необхідне підкреслити. </w:t>
      </w:r>
    </w:p>
    <w:p w:rsidR="00CE1BDD" w:rsidRDefault="000F6B79" w:rsidP="009B7ABE">
      <w:pPr>
        <w:spacing w:after="0" w:line="240" w:lineRule="auto"/>
        <w:ind w:left="25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CE1BDD" w:rsidRDefault="000F6B79" w:rsidP="009B7A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1BDD" w:rsidRDefault="000F6B79" w:rsidP="009B7A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1BDD" w:rsidRDefault="000F6B79" w:rsidP="009B7ABE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E1BDD" w:rsidSect="000F0035">
      <w:pgSz w:w="12240" w:h="15840"/>
      <w:pgMar w:top="1076" w:right="472" w:bottom="50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DD"/>
    <w:rsid w:val="000F0035"/>
    <w:rsid w:val="000F6B79"/>
    <w:rsid w:val="001B7295"/>
    <w:rsid w:val="009B7ABE"/>
    <w:rsid w:val="00CE1BDD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3537"/>
  <w15:docId w15:val="{DFFF4C8C-D05F-3344-AFDF-2467F4B8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C11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1F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B7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788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cp:lastPrinted>2024-02-24T18:49:00Z</cp:lastPrinted>
  <dcterms:created xsi:type="dcterms:W3CDTF">2025-01-29T23:05:00Z</dcterms:created>
  <dcterms:modified xsi:type="dcterms:W3CDTF">2025-01-29T23:05:00Z</dcterms:modified>
  <cp:category/>
</cp:coreProperties>
</file>