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91" w:rsidRPr="004B6391" w:rsidRDefault="004B6391" w:rsidP="004B6391">
      <w:pPr>
        <w:jc w:val="center"/>
        <w:rPr>
          <w:rFonts w:ascii="Times New Roman" w:hAnsi="Times New Roman" w:cs="Times New Roman"/>
          <w:b/>
          <w:sz w:val="24"/>
          <w:szCs w:val="24"/>
        </w:rPr>
      </w:pPr>
      <w:r w:rsidRPr="004B6391">
        <w:rPr>
          <w:rFonts w:ascii="Times New Roman" w:hAnsi="Times New Roman" w:cs="Times New Roman"/>
          <w:b/>
          <w:sz w:val="24"/>
          <w:szCs w:val="24"/>
        </w:rPr>
        <w:t>ПЕНСІЙНИЙ ФОНД УКРАЇНИ</w:t>
      </w:r>
    </w:p>
    <w:p w:rsidR="004B6391" w:rsidRPr="004B6391" w:rsidRDefault="004B6391" w:rsidP="004B6391">
      <w:pPr>
        <w:jc w:val="center"/>
        <w:rPr>
          <w:rFonts w:ascii="Times New Roman" w:hAnsi="Times New Roman" w:cs="Times New Roman"/>
          <w:b/>
          <w:sz w:val="24"/>
          <w:szCs w:val="24"/>
        </w:rPr>
      </w:pPr>
      <w:r w:rsidRPr="004B6391">
        <w:rPr>
          <w:rFonts w:ascii="Times New Roman" w:hAnsi="Times New Roman" w:cs="Times New Roman"/>
          <w:b/>
          <w:sz w:val="24"/>
          <w:szCs w:val="24"/>
        </w:rPr>
        <w:t>ДЕПАРТАМЕНТ ПЕНСІЙНОГО ЗАБЕЗПЕЧЕННЯ, СТРАХОВИХ ВИПЛАТ, СОЦІАЛЬНИХ ПОСЛУГ, ЖИТЛОВИХ СУБСИДІЙ ТА ПІЛЬГ</w:t>
      </w:r>
    </w:p>
    <w:p w:rsidR="004B6391" w:rsidRPr="004B6391" w:rsidRDefault="004B6391" w:rsidP="004B6391">
      <w:pPr>
        <w:jc w:val="center"/>
        <w:rPr>
          <w:rFonts w:ascii="Times New Roman" w:hAnsi="Times New Roman" w:cs="Times New Roman"/>
          <w:b/>
          <w:sz w:val="24"/>
          <w:szCs w:val="24"/>
        </w:rPr>
      </w:pPr>
    </w:p>
    <w:p w:rsidR="004B6391" w:rsidRPr="004B6391" w:rsidRDefault="004B6391" w:rsidP="004B6391">
      <w:pPr>
        <w:jc w:val="center"/>
        <w:rPr>
          <w:rFonts w:ascii="Times New Roman" w:hAnsi="Times New Roman" w:cs="Times New Roman"/>
          <w:b/>
          <w:sz w:val="24"/>
          <w:szCs w:val="24"/>
        </w:rPr>
      </w:pPr>
      <w:r w:rsidRPr="004B6391">
        <w:rPr>
          <w:rFonts w:ascii="Times New Roman" w:hAnsi="Times New Roman" w:cs="Times New Roman"/>
          <w:b/>
          <w:sz w:val="24"/>
          <w:szCs w:val="24"/>
        </w:rPr>
        <w:t>ЛИСТ</w:t>
      </w:r>
    </w:p>
    <w:p w:rsidR="004B6391" w:rsidRPr="004B6391" w:rsidRDefault="004B6391" w:rsidP="004B6391">
      <w:pPr>
        <w:jc w:val="center"/>
        <w:rPr>
          <w:rFonts w:ascii="Times New Roman" w:hAnsi="Times New Roman" w:cs="Times New Roman"/>
          <w:b/>
          <w:sz w:val="24"/>
          <w:szCs w:val="24"/>
        </w:rPr>
      </w:pPr>
      <w:r w:rsidRPr="004B6391">
        <w:rPr>
          <w:rFonts w:ascii="Times New Roman" w:hAnsi="Times New Roman" w:cs="Times New Roman"/>
          <w:b/>
          <w:sz w:val="24"/>
          <w:szCs w:val="24"/>
        </w:rPr>
        <w:t>від 20.11.2024 р. № 2800-030401-8/71362</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Розглянувши Ваше звернення [...] Пенсійний фонд України повідомляє.</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 xml:space="preserve">Згідно із частиною першою статті 3 від 23.09.99 </w:t>
      </w:r>
      <w:r>
        <w:rPr>
          <w:rFonts w:ascii="Times New Roman" w:hAnsi="Times New Roman" w:cs="Times New Roman"/>
          <w:sz w:val="24"/>
          <w:szCs w:val="24"/>
        </w:rPr>
        <w:t>№</w:t>
      </w:r>
      <w:r w:rsidRPr="004B6391">
        <w:rPr>
          <w:rFonts w:ascii="Times New Roman" w:hAnsi="Times New Roman" w:cs="Times New Roman"/>
          <w:sz w:val="24"/>
          <w:szCs w:val="24"/>
        </w:rPr>
        <w:t xml:space="preserve"> 1105-XIV "Про загальнообов'язкове державне соціальне страхування" (далі - Закон </w:t>
      </w:r>
      <w:r>
        <w:rPr>
          <w:rFonts w:ascii="Times New Roman" w:hAnsi="Times New Roman" w:cs="Times New Roman"/>
          <w:sz w:val="24"/>
          <w:szCs w:val="24"/>
        </w:rPr>
        <w:t>№</w:t>
      </w:r>
      <w:r w:rsidRPr="004B6391">
        <w:rPr>
          <w:rFonts w:ascii="Times New Roman" w:hAnsi="Times New Roman" w:cs="Times New Roman"/>
          <w:sz w:val="24"/>
          <w:szCs w:val="24"/>
        </w:rPr>
        <w:t xml:space="preserve"> 1105) соціальне страхування здійснюється за принципами законодавчого визначення умов і порядку здійснення соціального страхування.</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 xml:space="preserve">Частиною першою статті 15 Закону </w:t>
      </w:r>
      <w:r>
        <w:rPr>
          <w:rFonts w:ascii="Times New Roman" w:hAnsi="Times New Roman" w:cs="Times New Roman"/>
          <w:sz w:val="24"/>
          <w:szCs w:val="24"/>
        </w:rPr>
        <w:t>№</w:t>
      </w:r>
      <w:r w:rsidRPr="004B6391">
        <w:rPr>
          <w:rFonts w:ascii="Times New Roman" w:hAnsi="Times New Roman" w:cs="Times New Roman"/>
          <w:sz w:val="24"/>
          <w:szCs w:val="24"/>
        </w:rPr>
        <w:t xml:space="preserve"> 1105 визначено, що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 xml:space="preserve">Статтею 25 Закону </w:t>
      </w:r>
      <w:r>
        <w:rPr>
          <w:rFonts w:ascii="Times New Roman" w:hAnsi="Times New Roman" w:cs="Times New Roman"/>
          <w:sz w:val="24"/>
          <w:szCs w:val="24"/>
        </w:rPr>
        <w:t>№</w:t>
      </w:r>
      <w:r w:rsidRPr="004B6391">
        <w:rPr>
          <w:rFonts w:ascii="Times New Roman" w:hAnsi="Times New Roman" w:cs="Times New Roman"/>
          <w:sz w:val="24"/>
          <w:szCs w:val="24"/>
        </w:rPr>
        <w:t xml:space="preserve"> 1105 передбачено, що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 xml:space="preserve">Нормою пункту 27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w:t>
      </w:r>
      <w:r>
        <w:rPr>
          <w:rFonts w:ascii="Times New Roman" w:hAnsi="Times New Roman" w:cs="Times New Roman"/>
          <w:sz w:val="24"/>
          <w:szCs w:val="24"/>
        </w:rPr>
        <w:t>№</w:t>
      </w:r>
      <w:r w:rsidRPr="004B6391">
        <w:rPr>
          <w:rFonts w:ascii="Times New Roman" w:hAnsi="Times New Roman" w:cs="Times New Roman"/>
          <w:sz w:val="24"/>
          <w:szCs w:val="24"/>
        </w:rPr>
        <w:t xml:space="preserve"> 1266 (далі - Порядок </w:t>
      </w:r>
      <w:r>
        <w:rPr>
          <w:rFonts w:ascii="Times New Roman" w:hAnsi="Times New Roman" w:cs="Times New Roman"/>
          <w:sz w:val="24"/>
          <w:szCs w:val="24"/>
        </w:rPr>
        <w:t>№</w:t>
      </w:r>
      <w:r w:rsidRPr="004B6391">
        <w:rPr>
          <w:rFonts w:ascii="Times New Roman" w:hAnsi="Times New Roman" w:cs="Times New Roman"/>
          <w:sz w:val="24"/>
          <w:szCs w:val="24"/>
        </w:rPr>
        <w:t xml:space="preserve"> 1266), визначено, що у разі коли застрахована особа перебувала у трудових відносинах менше ніж календарний місяць за останнім основним місцем роботи, розрахунковий період визначається за фактично відпрацьований час (календарні дні) перед настанням страхового випадку.</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 xml:space="preserve">Пунктом 32 Порядку </w:t>
      </w:r>
      <w:r>
        <w:rPr>
          <w:rFonts w:ascii="Times New Roman" w:hAnsi="Times New Roman" w:cs="Times New Roman"/>
          <w:sz w:val="24"/>
          <w:szCs w:val="24"/>
        </w:rPr>
        <w:t>№</w:t>
      </w:r>
      <w:r w:rsidRPr="004B6391">
        <w:rPr>
          <w:rFonts w:ascii="Times New Roman" w:hAnsi="Times New Roman" w:cs="Times New Roman"/>
          <w:sz w:val="24"/>
          <w:szCs w:val="24"/>
        </w:rPr>
        <w:t xml:space="preserve"> 1266 визначено, що середня заробітна плата для розрахунку допомоги по вагітності та пологах і допомоги по тимчасовій непрацездатності, оплати перших п'яти днів тимчасової 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w:t>
      </w:r>
      <w:bookmarkStart w:id="0" w:name="_GoBack"/>
      <w:bookmarkEnd w:id="0"/>
      <w:r w:rsidRPr="004B6391">
        <w:rPr>
          <w:rFonts w:ascii="Times New Roman" w:hAnsi="Times New Roman" w:cs="Times New Roman"/>
          <w:sz w:val="24"/>
          <w:szCs w:val="24"/>
        </w:rPr>
        <w:t>а загальнообов'язкове державне соціальне страхування, що подаються до ДПС.</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Враховуючи зазначене, якщо застрахована особа не відпрацювала повний календарний місяць з дня початку трудових відносин, то у разі настання у неї страхового випадку в цьому місяці (з 18.10.2024 по 26.10.2024) середньоденну заробітну плату необхідно обчислювати із заробітної плати, нарахованої за фактично відпрацьований час за календарні дні такого місяця (з 01.10.2024 по 17.10.2024), які припадають на розрахунковий період, шляхом її ділення на кількість календарних днів у цьому періоді.</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Отже, якщо у жовтні 2024 році працівнику нараховано основну заробітну плату за фактично відпрацьований час та щомісячну премію, то сума щомісячної премії, нарахованої працівнику за жовтень 2024 року, враховується для розрахунку розміру страхової виплати, в частині, що припадає на дні розрахункового періоду.</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З повагою</w:t>
      </w:r>
    </w:p>
    <w:p w:rsidR="004B6391" w:rsidRPr="004B6391" w:rsidRDefault="004B6391" w:rsidP="004B6391">
      <w:pPr>
        <w:rPr>
          <w:rFonts w:ascii="Times New Roman" w:hAnsi="Times New Roman" w:cs="Times New Roman"/>
          <w:sz w:val="24"/>
          <w:szCs w:val="24"/>
        </w:rPr>
      </w:pP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Заступник начальника управління -</w:t>
      </w: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начальник відділу контролю правильності</w:t>
      </w: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розрахунку виплат у зв'язку з тимчасовою</w:t>
      </w:r>
    </w:p>
    <w:p w:rsidR="004B6391"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втратою працездатності управління</w:t>
      </w:r>
    </w:p>
    <w:p w:rsidR="005B04E5" w:rsidRPr="004B6391" w:rsidRDefault="004B6391" w:rsidP="004B6391">
      <w:pPr>
        <w:rPr>
          <w:rFonts w:ascii="Times New Roman" w:hAnsi="Times New Roman" w:cs="Times New Roman"/>
          <w:sz w:val="24"/>
          <w:szCs w:val="24"/>
        </w:rPr>
      </w:pPr>
      <w:r w:rsidRPr="004B6391">
        <w:rPr>
          <w:rFonts w:ascii="Times New Roman" w:hAnsi="Times New Roman" w:cs="Times New Roman"/>
          <w:sz w:val="24"/>
          <w:szCs w:val="24"/>
        </w:rPr>
        <w:t>страхових виплат та соціальних послуг</w:t>
      </w:r>
      <w:r>
        <w:rPr>
          <w:rFonts w:ascii="Times New Roman" w:hAnsi="Times New Roman" w:cs="Times New Roman"/>
          <w:sz w:val="24"/>
          <w:szCs w:val="24"/>
        </w:rPr>
        <w:t xml:space="preserve">                                                     </w:t>
      </w:r>
      <w:r w:rsidRPr="004B6391">
        <w:rPr>
          <w:rFonts w:ascii="Times New Roman" w:hAnsi="Times New Roman" w:cs="Times New Roman"/>
          <w:sz w:val="24"/>
          <w:szCs w:val="24"/>
        </w:rPr>
        <w:t>Артур ЧЕРЕДНИК</w:t>
      </w:r>
    </w:p>
    <w:sectPr w:rsidR="005B04E5" w:rsidRPr="004B63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F7"/>
    <w:rsid w:val="004B41D7"/>
    <w:rsid w:val="004B6391"/>
    <w:rsid w:val="005B04E5"/>
    <w:rsid w:val="00933774"/>
    <w:rsid w:val="00B21EF7"/>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02B6"/>
  <w15:chartTrackingRefBased/>
  <w15:docId w15:val="{0AC449F8-9C83-4105-BCB7-89833766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2137</Words>
  <Characters>1219</Characters>
  <Application>Microsoft Office Word</Application>
  <DocSecurity>0</DocSecurity>
  <Lines>10</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2025-01-23T11:22:00Z</dcterms:created>
  <dcterms:modified xsi:type="dcterms:W3CDTF">2025-01-23T11:26:00Z</dcterms:modified>
</cp:coreProperties>
</file>