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C75C" w14:textId="77777777" w:rsidR="00CA3845" w:rsidRDefault="00CA3845" w:rsidP="00CA3845">
      <w:pPr>
        <w:pStyle w:val="a3"/>
        <w:ind w:firstLine="567"/>
        <w:jc w:val="center"/>
        <w:rPr>
          <w:color w:val="000000" w:themeColor="text1"/>
          <w:sz w:val="28"/>
          <w:szCs w:val="28"/>
          <w:lang w:val="uk-UA"/>
        </w:rPr>
      </w:pPr>
      <w:r w:rsidRPr="00CA3845">
        <w:rPr>
          <w:color w:val="000000" w:themeColor="text1"/>
          <w:sz w:val="28"/>
          <w:szCs w:val="28"/>
          <w:lang w:val="uk-UA"/>
        </w:rPr>
        <w:t>Індивідуальна податкова консультація</w:t>
      </w:r>
    </w:p>
    <w:p w14:paraId="08271715" w14:textId="6C7929E3" w:rsidR="00566E83" w:rsidRDefault="00566E83" w:rsidP="00566E83">
      <w:pPr>
        <w:pStyle w:val="a3"/>
        <w:tabs>
          <w:tab w:val="left" w:pos="6237"/>
        </w:tabs>
        <w:ind w:firstLine="567"/>
        <w:jc w:val="center"/>
        <w:rPr>
          <w:color w:val="000000" w:themeColor="text1"/>
          <w:sz w:val="28"/>
          <w:szCs w:val="28"/>
          <w:lang w:val="uk-UA"/>
        </w:rPr>
      </w:pPr>
      <w:r w:rsidRPr="00566E83">
        <w:rPr>
          <w:color w:val="000000" w:themeColor="text1"/>
          <w:sz w:val="28"/>
          <w:szCs w:val="28"/>
          <w:lang w:val="uk-UA"/>
        </w:rPr>
        <w:t>20.02.2025</w:t>
      </w:r>
      <w:r>
        <w:rPr>
          <w:color w:val="000000" w:themeColor="text1"/>
          <w:sz w:val="28"/>
          <w:szCs w:val="28"/>
          <w:lang w:val="uk-UA"/>
        </w:rPr>
        <w:tab/>
        <w:t xml:space="preserve"> № </w:t>
      </w:r>
      <w:r w:rsidRPr="00566E83">
        <w:rPr>
          <w:color w:val="000000" w:themeColor="text1"/>
          <w:sz w:val="28"/>
          <w:szCs w:val="28"/>
          <w:lang w:val="uk-UA"/>
        </w:rPr>
        <w:t xml:space="preserve">896/ІПК/99-00-24-03-03 </w:t>
      </w:r>
    </w:p>
    <w:p w14:paraId="084DDDB5" w14:textId="77777777" w:rsidR="0076139D" w:rsidRDefault="0059013A" w:rsidP="0059013A">
      <w:pPr>
        <w:pStyle w:val="a3"/>
        <w:spacing w:before="0" w:beforeAutospacing="0" w:after="0" w:afterAutospacing="0"/>
        <w:ind w:firstLine="567"/>
        <w:jc w:val="both"/>
        <w:rPr>
          <w:sz w:val="28"/>
          <w:szCs w:val="28"/>
          <w:lang w:val="uk-UA"/>
        </w:rPr>
      </w:pPr>
      <w:r w:rsidRPr="0059013A">
        <w:rPr>
          <w:color w:val="000000" w:themeColor="text1"/>
          <w:sz w:val="28"/>
          <w:szCs w:val="28"/>
          <w:lang w:val="uk-UA"/>
        </w:rPr>
        <w:t xml:space="preserve">Державна податкова служба України, керуючись </w:t>
      </w:r>
      <w:proofErr w:type="spellStart"/>
      <w:r w:rsidRPr="0059013A">
        <w:rPr>
          <w:color w:val="000000" w:themeColor="text1"/>
          <w:sz w:val="28"/>
          <w:szCs w:val="28"/>
          <w:lang w:val="uk-UA"/>
        </w:rPr>
        <w:t>п.п</w:t>
      </w:r>
      <w:proofErr w:type="spellEnd"/>
      <w:r w:rsidRPr="0059013A">
        <w:rPr>
          <w:color w:val="000000" w:themeColor="text1"/>
          <w:sz w:val="28"/>
          <w:szCs w:val="28"/>
          <w:lang w:val="uk-UA"/>
        </w:rPr>
        <w:t xml:space="preserve">. «в» </w:t>
      </w:r>
      <w:proofErr w:type="spellStart"/>
      <w:r w:rsidRPr="0059013A">
        <w:rPr>
          <w:color w:val="000000" w:themeColor="text1"/>
          <w:sz w:val="28"/>
          <w:szCs w:val="28"/>
          <w:lang w:val="uk-UA"/>
        </w:rPr>
        <w:t>п.п</w:t>
      </w:r>
      <w:proofErr w:type="spellEnd"/>
      <w:r w:rsidRPr="0059013A">
        <w:rPr>
          <w:color w:val="000000" w:themeColor="text1"/>
          <w:sz w:val="28"/>
          <w:szCs w:val="28"/>
          <w:lang w:val="uk-UA"/>
        </w:rPr>
        <w:t xml:space="preserve">. 69.41.3 </w:t>
      </w:r>
      <w:r>
        <w:rPr>
          <w:color w:val="000000" w:themeColor="text1"/>
          <w:sz w:val="28"/>
          <w:szCs w:val="28"/>
          <w:lang w:val="uk-UA"/>
        </w:rPr>
        <w:br/>
      </w:r>
      <w:proofErr w:type="spellStart"/>
      <w:r w:rsidRPr="0059013A">
        <w:rPr>
          <w:color w:val="000000" w:themeColor="text1"/>
          <w:sz w:val="28"/>
          <w:szCs w:val="28"/>
          <w:lang w:val="uk-UA"/>
        </w:rPr>
        <w:t>п.п</w:t>
      </w:r>
      <w:proofErr w:type="spellEnd"/>
      <w:r w:rsidRPr="0059013A">
        <w:rPr>
          <w:color w:val="000000" w:themeColor="text1"/>
          <w:sz w:val="28"/>
          <w:szCs w:val="28"/>
          <w:lang w:val="uk-UA"/>
        </w:rPr>
        <w:t xml:space="preserve">. 69.41 п. 69 підрозділу 10 розділу XX «Перехідні положення» Податкового кодексу України (далі – </w:t>
      </w:r>
      <w:r>
        <w:rPr>
          <w:color w:val="000000" w:themeColor="text1"/>
          <w:sz w:val="28"/>
          <w:szCs w:val="28"/>
          <w:lang w:val="uk-UA"/>
        </w:rPr>
        <w:t>ПКУ</w:t>
      </w:r>
      <w:r w:rsidRPr="0059013A">
        <w:rPr>
          <w:color w:val="000000" w:themeColor="text1"/>
          <w:sz w:val="28"/>
          <w:szCs w:val="28"/>
          <w:lang w:val="uk-UA"/>
        </w:rPr>
        <w:t>)</w:t>
      </w:r>
      <w:r w:rsidR="00055616" w:rsidRPr="00055616">
        <w:rPr>
          <w:color w:val="000000" w:themeColor="text1"/>
          <w:sz w:val="28"/>
          <w:szCs w:val="28"/>
          <w:lang w:val="uk-UA"/>
        </w:rPr>
        <w:t xml:space="preserve">, розглянула звернення </w:t>
      </w:r>
      <w:r w:rsidR="00983E3D">
        <w:rPr>
          <w:color w:val="000000" w:themeColor="text1"/>
          <w:sz w:val="28"/>
          <w:szCs w:val="28"/>
          <w:lang w:val="uk-UA"/>
        </w:rPr>
        <w:t xml:space="preserve">(…) </w:t>
      </w:r>
      <w:r w:rsidR="00055616">
        <w:rPr>
          <w:color w:val="000000" w:themeColor="text1"/>
          <w:sz w:val="28"/>
          <w:szCs w:val="28"/>
          <w:lang w:val="uk-UA"/>
        </w:rPr>
        <w:t xml:space="preserve">(далі – Товариство) </w:t>
      </w:r>
      <w:r w:rsidR="00983E3D">
        <w:rPr>
          <w:color w:val="000000" w:themeColor="text1"/>
          <w:sz w:val="28"/>
          <w:szCs w:val="28"/>
          <w:lang w:val="uk-UA"/>
        </w:rPr>
        <w:t>(…)</w:t>
      </w:r>
      <w:r w:rsidR="0076139D" w:rsidRPr="00055616">
        <w:rPr>
          <w:color w:val="000000" w:themeColor="text1"/>
          <w:sz w:val="28"/>
          <w:szCs w:val="28"/>
          <w:lang w:val="uk-UA"/>
        </w:rPr>
        <w:t xml:space="preserve"> </w:t>
      </w:r>
      <w:r w:rsidR="0076139D" w:rsidRPr="00504758">
        <w:rPr>
          <w:sz w:val="28"/>
          <w:szCs w:val="28"/>
          <w:lang w:val="uk-UA"/>
        </w:rPr>
        <w:t>щодо</w:t>
      </w:r>
      <w:r w:rsidR="0076139D">
        <w:rPr>
          <w:sz w:val="28"/>
          <w:szCs w:val="28"/>
          <w:lang w:val="uk-UA"/>
        </w:rPr>
        <w:t xml:space="preserve"> практичного застосування норм податкового законодавства </w:t>
      </w:r>
      <w:r w:rsidR="0076139D" w:rsidRPr="00504758">
        <w:rPr>
          <w:sz w:val="28"/>
          <w:szCs w:val="28"/>
          <w:lang w:val="uk-UA"/>
        </w:rPr>
        <w:t>та в межах компетенції повідомляє</w:t>
      </w:r>
      <w:r w:rsidR="0076139D">
        <w:rPr>
          <w:sz w:val="28"/>
          <w:szCs w:val="28"/>
          <w:lang w:val="uk-UA"/>
        </w:rPr>
        <w:t>.</w:t>
      </w:r>
    </w:p>
    <w:p w14:paraId="2E3F0E98" w14:textId="77777777" w:rsidR="00154E1E" w:rsidRPr="00154E1E" w:rsidRDefault="00D2000E" w:rsidP="0059013A">
      <w:pPr>
        <w:pStyle w:val="a3"/>
        <w:spacing w:before="0" w:beforeAutospacing="0" w:after="0" w:afterAutospacing="0"/>
        <w:ind w:firstLine="567"/>
        <w:jc w:val="both"/>
        <w:rPr>
          <w:color w:val="000000" w:themeColor="text1"/>
          <w:sz w:val="28"/>
          <w:szCs w:val="28"/>
          <w:lang w:val="uk-UA"/>
        </w:rPr>
      </w:pPr>
      <w:r>
        <w:rPr>
          <w:color w:val="000000" w:themeColor="text1"/>
          <w:sz w:val="28"/>
          <w:szCs w:val="28"/>
          <w:lang w:val="uk-UA"/>
        </w:rPr>
        <w:t>Платник податків</w:t>
      </w:r>
      <w:r w:rsidR="00CA3845" w:rsidRPr="00CA3845">
        <w:rPr>
          <w:color w:val="000000" w:themeColor="text1"/>
          <w:sz w:val="28"/>
          <w:szCs w:val="28"/>
          <w:lang w:val="uk-UA"/>
        </w:rPr>
        <w:t xml:space="preserve"> у </w:t>
      </w:r>
      <w:r w:rsidR="0076139D">
        <w:rPr>
          <w:color w:val="000000" w:themeColor="text1"/>
          <w:sz w:val="28"/>
          <w:szCs w:val="28"/>
          <w:lang w:val="uk-UA"/>
        </w:rPr>
        <w:t xml:space="preserve">своєму </w:t>
      </w:r>
      <w:r w:rsidR="00CA3845" w:rsidRPr="00CA3845">
        <w:rPr>
          <w:color w:val="000000" w:themeColor="text1"/>
          <w:sz w:val="28"/>
          <w:szCs w:val="28"/>
          <w:lang w:val="uk-UA"/>
        </w:rPr>
        <w:t xml:space="preserve">зверненні </w:t>
      </w:r>
      <w:r>
        <w:rPr>
          <w:color w:val="000000" w:themeColor="text1"/>
          <w:sz w:val="28"/>
          <w:szCs w:val="28"/>
          <w:lang w:val="uk-UA"/>
        </w:rPr>
        <w:t>повідомив</w:t>
      </w:r>
      <w:r w:rsidR="00CA3845" w:rsidRPr="00CA3845">
        <w:rPr>
          <w:color w:val="000000" w:themeColor="text1"/>
          <w:sz w:val="28"/>
          <w:szCs w:val="28"/>
          <w:lang w:val="uk-UA"/>
        </w:rPr>
        <w:t xml:space="preserve">, що </w:t>
      </w:r>
      <w:r w:rsidR="0012072F">
        <w:rPr>
          <w:color w:val="000000" w:themeColor="text1"/>
          <w:sz w:val="28"/>
          <w:szCs w:val="28"/>
          <w:lang w:val="uk-UA"/>
        </w:rPr>
        <w:t xml:space="preserve">п. 2 розділу ІІ «Прикінцеві та перехідні положення» Закону України від 19 грудня 2024 року </w:t>
      </w:r>
      <w:r w:rsidR="0012072F">
        <w:rPr>
          <w:color w:val="000000" w:themeColor="text1"/>
          <w:sz w:val="28"/>
          <w:szCs w:val="28"/>
          <w:lang w:val="uk-UA"/>
        </w:rPr>
        <w:br/>
        <w:t xml:space="preserve">№ 4170-ІХ «Про </w:t>
      </w:r>
      <w:r w:rsidR="0012072F" w:rsidRPr="0012072F">
        <w:rPr>
          <w:color w:val="000000" w:themeColor="text1"/>
          <w:sz w:val="28"/>
          <w:szCs w:val="28"/>
          <w:lang w:val="uk-UA"/>
        </w:rPr>
        <w:t>внесення змін до деяких законодавчих актів України щодо реформування медико-соціальної експертизи та впровадження оцінювання повсякденного функціонування особи</w:t>
      </w:r>
      <w:r w:rsidR="0012072F">
        <w:rPr>
          <w:color w:val="000000" w:themeColor="text1"/>
          <w:sz w:val="28"/>
          <w:szCs w:val="28"/>
          <w:lang w:val="uk-UA"/>
        </w:rPr>
        <w:t xml:space="preserve">» (далі – Закон № 4170) установлено, що </w:t>
      </w:r>
      <w:r w:rsidR="00154E1E" w:rsidRPr="00154E1E">
        <w:rPr>
          <w:color w:val="000000" w:themeColor="text1"/>
          <w:sz w:val="28"/>
          <w:szCs w:val="28"/>
          <w:lang w:val="uk-UA"/>
        </w:rPr>
        <w:t>документами, що підтверджують інвалідність повнолітнім особам, є:</w:t>
      </w:r>
    </w:p>
    <w:p w14:paraId="441FACA5" w14:textId="77777777" w:rsidR="00CC3DBE" w:rsidRDefault="00154E1E" w:rsidP="0059013A">
      <w:pPr>
        <w:pStyle w:val="a3"/>
        <w:spacing w:before="0" w:beforeAutospacing="0" w:after="0" w:afterAutospacing="0"/>
        <w:ind w:firstLine="567"/>
        <w:jc w:val="both"/>
        <w:rPr>
          <w:color w:val="000000" w:themeColor="text1"/>
          <w:sz w:val="28"/>
          <w:szCs w:val="28"/>
          <w:lang w:val="uk-UA"/>
        </w:rPr>
      </w:pPr>
      <w:r w:rsidRPr="00154E1E">
        <w:rPr>
          <w:color w:val="000000" w:themeColor="text1"/>
          <w:sz w:val="28"/>
          <w:szCs w:val="28"/>
          <w:lang w:val="uk-UA"/>
        </w:rPr>
        <w:t xml:space="preserve">видані до 31 грудня 2024 року органами медико-соціальної експертизи виписки/довідки до </w:t>
      </w:r>
      <w:proofErr w:type="spellStart"/>
      <w:r w:rsidRPr="00154E1E">
        <w:rPr>
          <w:color w:val="000000" w:themeColor="text1"/>
          <w:sz w:val="28"/>
          <w:szCs w:val="28"/>
          <w:lang w:val="uk-UA"/>
        </w:rPr>
        <w:t>акта</w:t>
      </w:r>
      <w:proofErr w:type="spellEnd"/>
      <w:r w:rsidRPr="00154E1E">
        <w:rPr>
          <w:color w:val="000000" w:themeColor="text1"/>
          <w:sz w:val="28"/>
          <w:szCs w:val="28"/>
          <w:lang w:val="uk-UA"/>
        </w:rPr>
        <w:t xml:space="preserve"> огляду медико-соціальною експертною комісією </w:t>
      </w:r>
      <w:r w:rsidR="002D6301">
        <w:rPr>
          <w:color w:val="000000" w:themeColor="text1"/>
          <w:sz w:val="28"/>
          <w:szCs w:val="28"/>
          <w:lang w:val="uk-UA"/>
        </w:rPr>
        <w:br/>
        <w:t xml:space="preserve">(далі – МСЕК) </w:t>
      </w:r>
      <w:r w:rsidRPr="00154E1E">
        <w:rPr>
          <w:color w:val="000000" w:themeColor="text1"/>
          <w:sz w:val="28"/>
          <w:szCs w:val="28"/>
          <w:lang w:val="uk-UA"/>
        </w:rPr>
        <w:t>за формами, затвердженими центральним органом виконавчої влади, що забезпечує формування та реалізує державну політику у сфері охорони здоров</w:t>
      </w:r>
      <w:r w:rsidR="0012072F">
        <w:rPr>
          <w:color w:val="000000" w:themeColor="text1"/>
          <w:sz w:val="28"/>
          <w:szCs w:val="28"/>
          <w:lang w:val="uk-UA"/>
        </w:rPr>
        <w:t>’</w:t>
      </w:r>
      <w:r w:rsidRPr="00154E1E">
        <w:rPr>
          <w:color w:val="000000" w:themeColor="text1"/>
          <w:sz w:val="28"/>
          <w:szCs w:val="28"/>
          <w:lang w:val="uk-UA"/>
        </w:rPr>
        <w:t>я</w:t>
      </w:r>
      <w:r w:rsidR="0012072F">
        <w:rPr>
          <w:color w:val="000000" w:themeColor="text1"/>
          <w:sz w:val="28"/>
          <w:szCs w:val="28"/>
          <w:lang w:val="uk-UA"/>
        </w:rPr>
        <w:t>;</w:t>
      </w:r>
    </w:p>
    <w:p w14:paraId="0E2EFE1A" w14:textId="77777777" w:rsidR="00CC3DBE" w:rsidRDefault="0012072F" w:rsidP="00F51530">
      <w:pPr>
        <w:pStyle w:val="a3"/>
        <w:spacing w:before="0" w:beforeAutospacing="0" w:after="0" w:afterAutospacing="0"/>
        <w:ind w:firstLine="567"/>
        <w:jc w:val="both"/>
        <w:rPr>
          <w:color w:val="000000" w:themeColor="text1"/>
          <w:sz w:val="28"/>
          <w:szCs w:val="28"/>
          <w:lang w:val="uk-UA"/>
        </w:rPr>
      </w:pPr>
      <w:r w:rsidRPr="0012072F">
        <w:rPr>
          <w:color w:val="000000" w:themeColor="text1"/>
          <w:sz w:val="28"/>
          <w:szCs w:val="28"/>
          <w:lang w:val="uk-UA"/>
        </w:rPr>
        <w:t>витяг з рішення експертної команди з оцінювання повсякденного функціонування особи щодо встановлення інвалідності за формою, затвердженою центральним органом виконавчої влади, що забезпечує формування та реалізує державну політику у сфері охорони здоров</w:t>
      </w:r>
      <w:r>
        <w:rPr>
          <w:color w:val="000000" w:themeColor="text1"/>
          <w:sz w:val="28"/>
          <w:szCs w:val="28"/>
          <w:lang w:val="uk-UA"/>
        </w:rPr>
        <w:t>’</w:t>
      </w:r>
      <w:r w:rsidRPr="0012072F">
        <w:rPr>
          <w:color w:val="000000" w:themeColor="text1"/>
          <w:sz w:val="28"/>
          <w:szCs w:val="28"/>
          <w:lang w:val="uk-UA"/>
        </w:rPr>
        <w:t>я</w:t>
      </w:r>
      <w:r>
        <w:rPr>
          <w:color w:val="000000" w:themeColor="text1"/>
          <w:sz w:val="28"/>
          <w:szCs w:val="28"/>
          <w:lang w:val="uk-UA"/>
        </w:rPr>
        <w:t>.</w:t>
      </w:r>
    </w:p>
    <w:p w14:paraId="3BD6DBD9" w14:textId="77777777" w:rsidR="0076139D" w:rsidRDefault="0012072F" w:rsidP="002D6301">
      <w:pPr>
        <w:pStyle w:val="a3"/>
        <w:spacing w:before="0" w:beforeAutospacing="0" w:after="0" w:afterAutospacing="0"/>
        <w:ind w:firstLine="567"/>
        <w:jc w:val="both"/>
        <w:rPr>
          <w:color w:val="000000" w:themeColor="text1"/>
          <w:sz w:val="28"/>
          <w:szCs w:val="28"/>
          <w:lang w:val="uk-UA"/>
        </w:rPr>
      </w:pPr>
      <w:r>
        <w:rPr>
          <w:color w:val="000000" w:themeColor="text1"/>
          <w:spacing w:val="-6"/>
          <w:sz w:val="28"/>
          <w:szCs w:val="28"/>
          <w:lang w:val="uk-UA"/>
        </w:rPr>
        <w:t xml:space="preserve">В свою чергу відповідно до </w:t>
      </w:r>
      <w:proofErr w:type="spellStart"/>
      <w:r w:rsidRPr="008A1397">
        <w:rPr>
          <w:color w:val="000000" w:themeColor="text1"/>
          <w:spacing w:val="-6"/>
          <w:sz w:val="28"/>
          <w:szCs w:val="28"/>
          <w:lang w:val="uk-UA"/>
        </w:rPr>
        <w:t>п.п</w:t>
      </w:r>
      <w:proofErr w:type="spellEnd"/>
      <w:r w:rsidRPr="008A1397">
        <w:rPr>
          <w:color w:val="000000" w:themeColor="text1"/>
          <w:spacing w:val="-6"/>
          <w:sz w:val="28"/>
          <w:szCs w:val="28"/>
          <w:lang w:val="uk-UA"/>
        </w:rPr>
        <w:t>. 5 п. 2 розділу ІІІ Інструкції про порядок нарахування і сплати єдиного внеску на загальнообов’язкове державне соціальне страхування</w:t>
      </w:r>
      <w:r w:rsidR="002D6301">
        <w:rPr>
          <w:color w:val="000000" w:themeColor="text1"/>
          <w:spacing w:val="-6"/>
          <w:sz w:val="28"/>
          <w:szCs w:val="28"/>
          <w:lang w:val="uk-UA"/>
        </w:rPr>
        <w:t xml:space="preserve"> (далі – єдиний внесок)</w:t>
      </w:r>
      <w:r w:rsidRPr="008A1397">
        <w:rPr>
          <w:color w:val="000000" w:themeColor="text1"/>
          <w:spacing w:val="-6"/>
          <w:sz w:val="28"/>
          <w:szCs w:val="28"/>
          <w:lang w:val="uk-UA"/>
        </w:rPr>
        <w:t>, затвердженої наказом Міністерства фінансів України від 20.04.2015 № 449 (далі – Інструкція № 449)</w:t>
      </w:r>
      <w:r>
        <w:rPr>
          <w:color w:val="000000" w:themeColor="text1"/>
          <w:spacing w:val="-6"/>
          <w:sz w:val="28"/>
          <w:szCs w:val="28"/>
          <w:lang w:val="uk-UA"/>
        </w:rPr>
        <w:t xml:space="preserve"> передбачено, що п</w:t>
      </w:r>
      <w:r w:rsidRPr="0012072F">
        <w:rPr>
          <w:color w:val="000000" w:themeColor="text1"/>
          <w:sz w:val="28"/>
          <w:szCs w:val="28"/>
          <w:lang w:val="uk-UA"/>
        </w:rPr>
        <w:t xml:space="preserve">ідтвердженням встановлення працівнику інвалідності є завірена копія довідки до </w:t>
      </w:r>
      <w:proofErr w:type="spellStart"/>
      <w:r w:rsidRPr="0012072F">
        <w:rPr>
          <w:color w:val="000000" w:themeColor="text1"/>
          <w:sz w:val="28"/>
          <w:szCs w:val="28"/>
          <w:lang w:val="uk-UA"/>
        </w:rPr>
        <w:t>акта</w:t>
      </w:r>
      <w:proofErr w:type="spellEnd"/>
      <w:r w:rsidRPr="0012072F">
        <w:rPr>
          <w:color w:val="000000" w:themeColor="text1"/>
          <w:sz w:val="28"/>
          <w:szCs w:val="28"/>
          <w:lang w:val="uk-UA"/>
        </w:rPr>
        <w:t xml:space="preserve"> огляду в </w:t>
      </w:r>
      <w:r w:rsidR="002D6301">
        <w:rPr>
          <w:color w:val="000000" w:themeColor="text1"/>
          <w:sz w:val="28"/>
          <w:szCs w:val="28"/>
          <w:lang w:val="uk-UA"/>
        </w:rPr>
        <w:t>МСЕК</w:t>
      </w:r>
      <w:r w:rsidRPr="0012072F">
        <w:rPr>
          <w:color w:val="000000" w:themeColor="text1"/>
          <w:sz w:val="28"/>
          <w:szCs w:val="28"/>
          <w:lang w:val="uk-UA"/>
        </w:rPr>
        <w:t xml:space="preserve"> про встановлення групи інвалідності. Завірення копії довідки здійснюється безпосередньо платниками, зазначеними в абзацах третьому </w:t>
      </w:r>
      <w:r w:rsidR="002D6301">
        <w:rPr>
          <w:color w:val="000000" w:themeColor="text1"/>
          <w:sz w:val="28"/>
          <w:szCs w:val="28"/>
          <w:lang w:val="uk-UA"/>
        </w:rPr>
        <w:t>–</w:t>
      </w:r>
      <w:r w:rsidRPr="0012072F">
        <w:rPr>
          <w:color w:val="000000" w:themeColor="text1"/>
          <w:sz w:val="28"/>
          <w:szCs w:val="28"/>
          <w:lang w:val="uk-UA"/>
        </w:rPr>
        <w:t xml:space="preserve"> п</w:t>
      </w:r>
      <w:r>
        <w:rPr>
          <w:color w:val="000000" w:themeColor="text1"/>
          <w:sz w:val="28"/>
          <w:szCs w:val="28"/>
          <w:lang w:val="uk-UA"/>
        </w:rPr>
        <w:t>’</w:t>
      </w:r>
      <w:r w:rsidRPr="0012072F">
        <w:rPr>
          <w:color w:val="000000" w:themeColor="text1"/>
          <w:sz w:val="28"/>
          <w:szCs w:val="28"/>
          <w:lang w:val="uk-UA"/>
        </w:rPr>
        <w:t xml:space="preserve">ятому </w:t>
      </w:r>
      <w:proofErr w:type="spellStart"/>
      <w:r w:rsidRPr="008A1397">
        <w:rPr>
          <w:color w:val="000000" w:themeColor="text1"/>
          <w:spacing w:val="-6"/>
          <w:sz w:val="28"/>
          <w:szCs w:val="28"/>
          <w:lang w:val="uk-UA"/>
        </w:rPr>
        <w:t>п.п</w:t>
      </w:r>
      <w:proofErr w:type="spellEnd"/>
      <w:r w:rsidRPr="008A1397">
        <w:rPr>
          <w:color w:val="000000" w:themeColor="text1"/>
          <w:spacing w:val="-6"/>
          <w:sz w:val="28"/>
          <w:szCs w:val="28"/>
          <w:lang w:val="uk-UA"/>
        </w:rPr>
        <w:t>. 5 п. 2 розділу ІІІ Інструкції</w:t>
      </w:r>
      <w:r w:rsidR="00685194">
        <w:rPr>
          <w:color w:val="000000" w:themeColor="text1"/>
          <w:sz w:val="28"/>
          <w:szCs w:val="28"/>
          <w:lang w:val="uk-UA"/>
        </w:rPr>
        <w:t xml:space="preserve"> № 449.</w:t>
      </w:r>
    </w:p>
    <w:p w14:paraId="3CBCFAB6" w14:textId="77777777" w:rsidR="0012072F" w:rsidRDefault="005E0B4A" w:rsidP="002D6301">
      <w:pPr>
        <w:pStyle w:val="a3"/>
        <w:spacing w:before="0" w:beforeAutospacing="0" w:after="0" w:afterAutospacing="0"/>
        <w:ind w:firstLine="567"/>
        <w:jc w:val="both"/>
        <w:rPr>
          <w:color w:val="000000" w:themeColor="text1"/>
          <w:sz w:val="28"/>
          <w:szCs w:val="28"/>
          <w:lang w:val="uk-UA"/>
        </w:rPr>
      </w:pPr>
      <w:r w:rsidRPr="005E0B4A">
        <w:rPr>
          <w:color w:val="000000" w:themeColor="text1"/>
          <w:sz w:val="28"/>
          <w:szCs w:val="28"/>
          <w:lang w:val="uk-UA"/>
        </w:rPr>
        <w:t xml:space="preserve">Нарахування </w:t>
      </w:r>
      <w:r w:rsidRPr="00F51530">
        <w:rPr>
          <w:color w:val="000000" w:themeColor="text1"/>
          <w:sz w:val="28"/>
          <w:szCs w:val="28"/>
          <w:lang w:val="uk-UA"/>
        </w:rPr>
        <w:t xml:space="preserve">єдиного внеску </w:t>
      </w:r>
      <w:r w:rsidRPr="005E0B4A">
        <w:rPr>
          <w:color w:val="000000" w:themeColor="text1"/>
          <w:sz w:val="28"/>
          <w:szCs w:val="28"/>
          <w:lang w:val="uk-UA"/>
        </w:rPr>
        <w:t xml:space="preserve">в розмірах, визначених абзацами третім </w:t>
      </w:r>
      <w:r w:rsidR="002D6301">
        <w:rPr>
          <w:color w:val="000000" w:themeColor="text1"/>
          <w:sz w:val="28"/>
          <w:szCs w:val="28"/>
          <w:lang w:val="uk-UA"/>
        </w:rPr>
        <w:t>–</w:t>
      </w:r>
      <w:r w:rsidRPr="005E0B4A">
        <w:rPr>
          <w:color w:val="000000" w:themeColor="text1"/>
          <w:sz w:val="28"/>
          <w:szCs w:val="28"/>
          <w:lang w:val="uk-UA"/>
        </w:rPr>
        <w:t xml:space="preserve"> п</w:t>
      </w:r>
      <w:r w:rsidR="00CB4AF4">
        <w:rPr>
          <w:color w:val="000000" w:themeColor="text1"/>
          <w:sz w:val="28"/>
          <w:szCs w:val="28"/>
          <w:lang w:val="uk-UA"/>
        </w:rPr>
        <w:t>’</w:t>
      </w:r>
      <w:r w:rsidRPr="005E0B4A">
        <w:rPr>
          <w:color w:val="000000" w:themeColor="text1"/>
          <w:sz w:val="28"/>
          <w:szCs w:val="28"/>
          <w:lang w:val="uk-UA"/>
        </w:rPr>
        <w:t xml:space="preserve">ятим </w:t>
      </w:r>
      <w:proofErr w:type="spellStart"/>
      <w:r w:rsidR="007C3F73">
        <w:rPr>
          <w:color w:val="000000" w:themeColor="text1"/>
          <w:sz w:val="28"/>
          <w:szCs w:val="28"/>
          <w:lang w:val="uk-UA"/>
        </w:rPr>
        <w:t>п</w:t>
      </w:r>
      <w:r w:rsidR="00CB4AF4" w:rsidRPr="008A1397">
        <w:rPr>
          <w:color w:val="000000" w:themeColor="text1"/>
          <w:spacing w:val="-6"/>
          <w:sz w:val="28"/>
          <w:szCs w:val="28"/>
          <w:lang w:val="uk-UA"/>
        </w:rPr>
        <w:t>.п</w:t>
      </w:r>
      <w:proofErr w:type="spellEnd"/>
      <w:r w:rsidR="00CB4AF4" w:rsidRPr="008A1397">
        <w:rPr>
          <w:color w:val="000000" w:themeColor="text1"/>
          <w:spacing w:val="-6"/>
          <w:sz w:val="28"/>
          <w:szCs w:val="28"/>
          <w:lang w:val="uk-UA"/>
        </w:rPr>
        <w:t>. 5 п. 2 розділу ІІІ Інструкції</w:t>
      </w:r>
      <w:r w:rsidR="00685194">
        <w:rPr>
          <w:color w:val="000000" w:themeColor="text1"/>
          <w:spacing w:val="-6"/>
          <w:sz w:val="28"/>
          <w:szCs w:val="28"/>
          <w:lang w:val="uk-UA"/>
        </w:rPr>
        <w:t xml:space="preserve"> № 449</w:t>
      </w:r>
      <w:r w:rsidRPr="005E0B4A">
        <w:rPr>
          <w:color w:val="000000" w:themeColor="text1"/>
          <w:sz w:val="28"/>
          <w:szCs w:val="28"/>
          <w:lang w:val="uk-UA"/>
        </w:rPr>
        <w:t>, здійснюється з дати встановлення групи інвалідності</w:t>
      </w:r>
      <w:r w:rsidR="007A0AD6">
        <w:rPr>
          <w:color w:val="000000" w:themeColor="text1"/>
          <w:sz w:val="28"/>
          <w:szCs w:val="28"/>
          <w:lang w:val="uk-UA"/>
        </w:rPr>
        <w:t xml:space="preserve"> </w:t>
      </w:r>
      <w:r w:rsidRPr="005E0B4A">
        <w:rPr>
          <w:color w:val="000000" w:themeColor="text1"/>
          <w:sz w:val="28"/>
          <w:szCs w:val="28"/>
          <w:lang w:val="uk-UA"/>
        </w:rPr>
        <w:t xml:space="preserve">(але не раніше одержання завіреної копії довідки до </w:t>
      </w:r>
      <w:proofErr w:type="spellStart"/>
      <w:r w:rsidRPr="005E0B4A">
        <w:rPr>
          <w:color w:val="000000" w:themeColor="text1"/>
          <w:sz w:val="28"/>
          <w:szCs w:val="28"/>
          <w:lang w:val="uk-UA"/>
        </w:rPr>
        <w:t>акта</w:t>
      </w:r>
      <w:proofErr w:type="spellEnd"/>
      <w:r w:rsidRPr="005E0B4A">
        <w:rPr>
          <w:color w:val="000000" w:themeColor="text1"/>
          <w:sz w:val="28"/>
          <w:szCs w:val="28"/>
          <w:lang w:val="uk-UA"/>
        </w:rPr>
        <w:t xml:space="preserve"> огляду в </w:t>
      </w:r>
      <w:r w:rsidR="002D6301">
        <w:rPr>
          <w:color w:val="000000" w:themeColor="text1"/>
          <w:sz w:val="28"/>
          <w:szCs w:val="28"/>
          <w:lang w:val="uk-UA"/>
        </w:rPr>
        <w:t>МСЕК</w:t>
      </w:r>
      <w:r w:rsidRPr="005E0B4A">
        <w:rPr>
          <w:color w:val="000000" w:themeColor="text1"/>
          <w:sz w:val="28"/>
          <w:szCs w:val="28"/>
          <w:lang w:val="uk-UA"/>
        </w:rPr>
        <w:t>) та закінчується датою припинення інвалідності</w:t>
      </w:r>
      <w:r w:rsidR="00CB4AF4">
        <w:rPr>
          <w:color w:val="000000" w:themeColor="text1"/>
          <w:sz w:val="28"/>
          <w:szCs w:val="28"/>
          <w:lang w:val="uk-UA"/>
        </w:rPr>
        <w:t>.</w:t>
      </w:r>
    </w:p>
    <w:p w14:paraId="38EADAA7" w14:textId="77777777" w:rsidR="008A2F97" w:rsidRDefault="008A2F97" w:rsidP="008A2F97">
      <w:pPr>
        <w:pStyle w:val="Default"/>
        <w:ind w:firstLine="567"/>
        <w:jc w:val="both"/>
        <w:rPr>
          <w:sz w:val="28"/>
          <w:szCs w:val="28"/>
        </w:rPr>
      </w:pPr>
      <w:r>
        <w:rPr>
          <w:sz w:val="28"/>
          <w:szCs w:val="28"/>
        </w:rPr>
        <w:t xml:space="preserve">Зважаючи на зміни, прийняті </w:t>
      </w:r>
      <w:r>
        <w:rPr>
          <w:color w:val="000000" w:themeColor="text1"/>
          <w:sz w:val="28"/>
          <w:szCs w:val="28"/>
        </w:rPr>
        <w:t>Законом № 4170</w:t>
      </w:r>
      <w:r>
        <w:rPr>
          <w:sz w:val="28"/>
          <w:szCs w:val="28"/>
        </w:rPr>
        <w:t>, відповідно до якого, документом, що підтверджує інвалідність з 01.01.2025 є витяг з рішення експертної команди з оцінювання повсякденного функціонування особи щодо встановлення інвалідності.</w:t>
      </w:r>
    </w:p>
    <w:p w14:paraId="24D31DE6" w14:textId="77777777" w:rsidR="008A2F97" w:rsidRDefault="008A2F97" w:rsidP="008A2F97">
      <w:pPr>
        <w:pStyle w:val="Default"/>
        <w:ind w:firstLine="567"/>
        <w:jc w:val="both"/>
        <w:rPr>
          <w:sz w:val="28"/>
          <w:szCs w:val="28"/>
        </w:rPr>
      </w:pPr>
      <w:r>
        <w:rPr>
          <w:sz w:val="28"/>
          <w:szCs w:val="28"/>
        </w:rPr>
        <w:t xml:space="preserve">Платник податків просить надати індивідуальну податкову консультацію </w:t>
      </w:r>
      <w:r>
        <w:rPr>
          <w:sz w:val="28"/>
          <w:szCs w:val="28"/>
        </w:rPr>
        <w:br/>
        <w:t xml:space="preserve">з питання: </w:t>
      </w:r>
    </w:p>
    <w:p w14:paraId="522EC33D" w14:textId="77777777" w:rsidR="00CB4AF4" w:rsidRDefault="008A2F97" w:rsidP="008A2F97">
      <w:pPr>
        <w:pStyle w:val="a3"/>
        <w:spacing w:before="0" w:beforeAutospacing="0" w:after="0" w:afterAutospacing="0"/>
        <w:ind w:firstLine="567"/>
        <w:jc w:val="both"/>
        <w:rPr>
          <w:color w:val="000000" w:themeColor="text1"/>
          <w:sz w:val="28"/>
          <w:szCs w:val="28"/>
          <w:lang w:val="uk-UA"/>
        </w:rPr>
      </w:pPr>
      <w:r w:rsidRPr="008A2F97">
        <w:rPr>
          <w:sz w:val="28"/>
          <w:szCs w:val="28"/>
          <w:lang w:val="uk-UA"/>
        </w:rPr>
        <w:lastRenderedPageBreak/>
        <w:t xml:space="preserve">Чи є правомірним застосування пільгової ставки єдиного внеску </w:t>
      </w:r>
      <w:r w:rsidR="002D6301">
        <w:rPr>
          <w:sz w:val="28"/>
          <w:szCs w:val="28"/>
          <w:lang w:val="uk-UA"/>
        </w:rPr>
        <w:t>(</w:t>
      </w:r>
      <w:r w:rsidRPr="008A2F97">
        <w:rPr>
          <w:sz w:val="28"/>
          <w:szCs w:val="28"/>
          <w:lang w:val="uk-UA"/>
        </w:rPr>
        <w:t xml:space="preserve">8,41 </w:t>
      </w:r>
      <w:proofErr w:type="spellStart"/>
      <w:r>
        <w:rPr>
          <w:sz w:val="28"/>
          <w:szCs w:val="28"/>
          <w:lang w:val="uk-UA"/>
        </w:rPr>
        <w:t>відс</w:t>
      </w:r>
      <w:proofErr w:type="spellEnd"/>
      <w:r>
        <w:rPr>
          <w:sz w:val="28"/>
          <w:szCs w:val="28"/>
          <w:lang w:val="uk-UA"/>
        </w:rPr>
        <w:t>.</w:t>
      </w:r>
      <w:r w:rsidR="002D6301">
        <w:rPr>
          <w:sz w:val="28"/>
          <w:szCs w:val="28"/>
          <w:lang w:val="uk-UA"/>
        </w:rPr>
        <w:t>)</w:t>
      </w:r>
      <w:r w:rsidRPr="008A2F97">
        <w:rPr>
          <w:sz w:val="28"/>
          <w:szCs w:val="28"/>
          <w:lang w:val="uk-UA"/>
        </w:rPr>
        <w:t xml:space="preserve"> до заробітної плати (доходу) працівника з інвалідністю на підставі </w:t>
      </w:r>
      <w:r>
        <w:rPr>
          <w:sz w:val="28"/>
          <w:szCs w:val="28"/>
          <w:lang w:val="uk-UA"/>
        </w:rPr>
        <w:t>в</w:t>
      </w:r>
      <w:r w:rsidRPr="008A2F97">
        <w:rPr>
          <w:sz w:val="28"/>
          <w:szCs w:val="28"/>
          <w:lang w:val="uk-UA"/>
        </w:rPr>
        <w:t>итягу з рішення експертної команди з оцінювання повсякденного функціонування особи</w:t>
      </w:r>
      <w:r>
        <w:rPr>
          <w:sz w:val="28"/>
          <w:szCs w:val="28"/>
          <w:lang w:val="uk-UA"/>
        </w:rPr>
        <w:t>?</w:t>
      </w:r>
    </w:p>
    <w:p w14:paraId="6704EE53" w14:textId="77777777" w:rsidR="00CE02FF" w:rsidRPr="00CE02FF" w:rsidRDefault="00CE02FF" w:rsidP="00CE02FF">
      <w:pPr>
        <w:ind w:firstLine="567"/>
        <w:jc w:val="both"/>
        <w:rPr>
          <w:rFonts w:eastAsiaTheme="minorHAnsi"/>
          <w:color w:val="000000" w:themeColor="text1"/>
          <w:sz w:val="28"/>
          <w:szCs w:val="28"/>
          <w:lang w:val="uk-UA" w:eastAsia="en-US"/>
        </w:rPr>
      </w:pPr>
      <w:r w:rsidRPr="00D638CB">
        <w:rPr>
          <w:rFonts w:eastAsiaTheme="minorHAnsi"/>
          <w:color w:val="000000" w:themeColor="text1"/>
          <w:sz w:val="28"/>
          <w:szCs w:val="28"/>
          <w:lang w:val="uk-UA" w:eastAsia="en-US"/>
        </w:rPr>
        <w:t xml:space="preserve">Відповідно до ст. 3 Закону України від 21 березня 1991 року № 875-XII </w:t>
      </w:r>
      <w:r w:rsidRPr="00D638CB">
        <w:rPr>
          <w:rFonts w:eastAsiaTheme="minorHAnsi"/>
          <w:color w:val="000000" w:themeColor="text1"/>
          <w:sz w:val="28"/>
          <w:szCs w:val="28"/>
          <w:lang w:val="uk-UA" w:eastAsia="en-US"/>
        </w:rPr>
        <w:br/>
        <w:t>«Про основи соціальної захищеності осіб з інвалідністю в Україні» інвалідність як міра втрати здоров’я визначається шляхом експертного обстеження в органах медико-соціальної експертизи центрального органу виконавчої влади, що забезпечує формування державної політики у сфері охорони здоров’я</w:t>
      </w:r>
      <w:r w:rsidR="003D54FB" w:rsidRPr="00D638CB">
        <w:rPr>
          <w:rFonts w:eastAsiaTheme="minorHAnsi"/>
          <w:color w:val="000000" w:themeColor="text1"/>
          <w:sz w:val="28"/>
          <w:szCs w:val="28"/>
          <w:lang w:val="uk-UA" w:eastAsia="en-US"/>
        </w:rPr>
        <w:t xml:space="preserve">, </w:t>
      </w:r>
      <w:r w:rsidR="00D638CB" w:rsidRPr="00D638CB">
        <w:rPr>
          <w:rFonts w:eastAsiaTheme="minorHAnsi"/>
          <w:color w:val="000000" w:themeColor="text1"/>
          <w:sz w:val="28"/>
          <w:szCs w:val="28"/>
          <w:lang w:val="uk-UA" w:eastAsia="en-US"/>
        </w:rPr>
        <w:t>у редакції, яка діяла до 01.01.2025 року.</w:t>
      </w:r>
    </w:p>
    <w:p w14:paraId="4337C6F6" w14:textId="77777777" w:rsidR="00D61304" w:rsidRPr="00FF6C4A" w:rsidRDefault="00D61304" w:rsidP="00D61304">
      <w:pPr>
        <w:pStyle w:val="Body"/>
        <w:spacing w:after="0"/>
        <w:rPr>
          <w:rFonts w:eastAsiaTheme="minorHAnsi"/>
          <w:color w:val="000000" w:themeColor="text1"/>
          <w:sz w:val="28"/>
          <w:szCs w:val="28"/>
          <w:lang w:val="uk-UA" w:eastAsia="en-US"/>
          <w14:ligatures w14:val="none"/>
        </w:rPr>
      </w:pPr>
      <w:r w:rsidRPr="00FF6C4A">
        <w:rPr>
          <w:rFonts w:eastAsiaTheme="minorHAnsi"/>
          <w:color w:val="000000" w:themeColor="text1"/>
          <w:sz w:val="28"/>
          <w:szCs w:val="28"/>
          <w:lang w:val="uk-UA" w:eastAsia="en-US"/>
          <w14:ligatures w14:val="none"/>
        </w:rPr>
        <w:t>Положення про медико-соціальну експертизу затверджується Кабінетом Міністрів України з урахуванням думок громадських об'єднань осіб з інвалідністю.</w:t>
      </w:r>
    </w:p>
    <w:p w14:paraId="4DD898EB" w14:textId="77777777" w:rsidR="00D61304" w:rsidRDefault="00D61304" w:rsidP="00D61304">
      <w:pPr>
        <w:ind w:firstLine="567"/>
        <w:jc w:val="both"/>
        <w:rPr>
          <w:rFonts w:eastAsiaTheme="minorHAnsi"/>
          <w:color w:val="000000" w:themeColor="text1"/>
          <w:sz w:val="28"/>
          <w:szCs w:val="28"/>
          <w:lang w:val="uk-UA" w:eastAsia="en-US"/>
        </w:rPr>
      </w:pPr>
      <w:r w:rsidRPr="00FF6C4A">
        <w:rPr>
          <w:rFonts w:eastAsiaTheme="minorHAnsi"/>
          <w:color w:val="000000" w:themeColor="text1"/>
          <w:sz w:val="28"/>
          <w:szCs w:val="28"/>
          <w:lang w:val="uk-UA" w:eastAsia="en-US"/>
        </w:rPr>
        <w:t xml:space="preserve">Так, постановою Кабінету Міністрів України від 03 грудня 2009 року </w:t>
      </w:r>
      <w:r>
        <w:rPr>
          <w:rFonts w:eastAsiaTheme="minorHAnsi"/>
          <w:color w:val="000000" w:themeColor="text1"/>
          <w:sz w:val="28"/>
          <w:szCs w:val="28"/>
          <w:lang w:val="uk-UA" w:eastAsia="en-US"/>
        </w:rPr>
        <w:br/>
      </w:r>
      <w:r w:rsidRPr="00FF6C4A">
        <w:rPr>
          <w:rFonts w:eastAsiaTheme="minorHAnsi"/>
          <w:color w:val="000000" w:themeColor="text1"/>
          <w:sz w:val="28"/>
          <w:szCs w:val="28"/>
          <w:lang w:val="uk-UA" w:eastAsia="en-US"/>
        </w:rPr>
        <w:t xml:space="preserve">№ 1317 </w:t>
      </w:r>
      <w:r>
        <w:rPr>
          <w:rFonts w:eastAsiaTheme="minorHAnsi"/>
          <w:color w:val="000000" w:themeColor="text1"/>
          <w:sz w:val="28"/>
          <w:szCs w:val="28"/>
          <w:lang w:val="uk-UA" w:eastAsia="en-US"/>
        </w:rPr>
        <w:t xml:space="preserve">було </w:t>
      </w:r>
      <w:r w:rsidRPr="00FF6C4A">
        <w:rPr>
          <w:rFonts w:eastAsiaTheme="minorHAnsi"/>
          <w:color w:val="000000" w:themeColor="text1"/>
          <w:sz w:val="28"/>
          <w:szCs w:val="28"/>
          <w:lang w:val="uk-UA" w:eastAsia="en-US"/>
        </w:rPr>
        <w:t>затверджено Положення про медико-соціальну експертизу</w:t>
      </w:r>
      <w:r>
        <w:rPr>
          <w:rFonts w:eastAsiaTheme="minorHAnsi"/>
          <w:color w:val="000000" w:themeColor="text1"/>
          <w:sz w:val="28"/>
          <w:szCs w:val="28"/>
          <w:lang w:val="uk-UA" w:eastAsia="en-US"/>
        </w:rPr>
        <w:t xml:space="preserve">, яке втратило чинність на підставі постанови Кабінету Міністрів України </w:t>
      </w:r>
      <w:r>
        <w:rPr>
          <w:rFonts w:eastAsiaTheme="minorHAnsi"/>
          <w:color w:val="000000" w:themeColor="text1"/>
          <w:sz w:val="28"/>
          <w:szCs w:val="28"/>
          <w:lang w:val="uk-UA" w:eastAsia="en-US"/>
        </w:rPr>
        <w:br/>
        <w:t>від</w:t>
      </w:r>
      <w:r w:rsidRPr="00D61304">
        <w:rPr>
          <w:rFonts w:eastAsiaTheme="minorHAnsi"/>
          <w:color w:val="000000" w:themeColor="text1"/>
          <w:sz w:val="28"/>
          <w:szCs w:val="28"/>
          <w:lang w:val="uk-UA" w:eastAsia="en-US"/>
        </w:rPr>
        <w:t xml:space="preserve"> 15 листопада 2024 р</w:t>
      </w:r>
      <w:r>
        <w:rPr>
          <w:rFonts w:eastAsiaTheme="minorHAnsi"/>
          <w:color w:val="000000" w:themeColor="text1"/>
          <w:sz w:val="28"/>
          <w:szCs w:val="28"/>
          <w:lang w:val="uk-UA" w:eastAsia="en-US"/>
        </w:rPr>
        <w:t>оку</w:t>
      </w:r>
      <w:r w:rsidRPr="00D61304">
        <w:rPr>
          <w:rFonts w:eastAsiaTheme="minorHAnsi"/>
          <w:color w:val="000000" w:themeColor="text1"/>
          <w:sz w:val="28"/>
          <w:szCs w:val="28"/>
          <w:lang w:val="uk-UA" w:eastAsia="en-US"/>
        </w:rPr>
        <w:t xml:space="preserve"> </w:t>
      </w:r>
      <w:r>
        <w:rPr>
          <w:rFonts w:eastAsiaTheme="minorHAnsi"/>
          <w:color w:val="000000" w:themeColor="text1"/>
          <w:sz w:val="28"/>
          <w:szCs w:val="28"/>
          <w:lang w:val="uk-UA" w:eastAsia="en-US"/>
        </w:rPr>
        <w:t>№</w:t>
      </w:r>
      <w:r w:rsidRPr="00D61304">
        <w:rPr>
          <w:rFonts w:eastAsiaTheme="minorHAnsi"/>
          <w:color w:val="000000" w:themeColor="text1"/>
          <w:sz w:val="28"/>
          <w:szCs w:val="28"/>
          <w:lang w:val="uk-UA" w:eastAsia="en-US"/>
        </w:rPr>
        <w:t xml:space="preserve"> 1338</w:t>
      </w:r>
      <w:r>
        <w:rPr>
          <w:rFonts w:eastAsiaTheme="minorHAnsi"/>
          <w:color w:val="000000" w:themeColor="text1"/>
          <w:sz w:val="28"/>
          <w:szCs w:val="28"/>
          <w:lang w:val="uk-UA" w:eastAsia="en-US"/>
        </w:rPr>
        <w:t xml:space="preserve"> «</w:t>
      </w:r>
      <w:r w:rsidRPr="00D61304">
        <w:rPr>
          <w:rFonts w:eastAsiaTheme="minorHAnsi"/>
          <w:color w:val="000000" w:themeColor="text1"/>
          <w:sz w:val="28"/>
          <w:szCs w:val="28"/>
          <w:lang w:val="uk-UA" w:eastAsia="en-US"/>
        </w:rPr>
        <w:t>Деякі питання запровадження оцінювання повсякденного функціонування особи</w:t>
      </w:r>
      <w:r>
        <w:rPr>
          <w:rFonts w:eastAsiaTheme="minorHAnsi"/>
          <w:color w:val="000000" w:themeColor="text1"/>
          <w:sz w:val="28"/>
          <w:szCs w:val="28"/>
          <w:lang w:val="uk-UA" w:eastAsia="en-US"/>
        </w:rPr>
        <w:t>»</w:t>
      </w:r>
      <w:r w:rsidRPr="00FF6C4A">
        <w:rPr>
          <w:rFonts w:eastAsiaTheme="minorHAnsi"/>
          <w:color w:val="000000" w:themeColor="text1"/>
          <w:sz w:val="28"/>
          <w:szCs w:val="28"/>
          <w:lang w:val="uk-UA" w:eastAsia="en-US"/>
        </w:rPr>
        <w:t xml:space="preserve"> (далі – П</w:t>
      </w:r>
      <w:r>
        <w:rPr>
          <w:rFonts w:eastAsiaTheme="minorHAnsi"/>
          <w:color w:val="000000" w:themeColor="text1"/>
          <w:sz w:val="28"/>
          <w:szCs w:val="28"/>
          <w:lang w:val="uk-UA" w:eastAsia="en-US"/>
        </w:rPr>
        <w:t>останова</w:t>
      </w:r>
      <w:r w:rsidRPr="00FF6C4A">
        <w:rPr>
          <w:rFonts w:eastAsiaTheme="minorHAnsi"/>
          <w:color w:val="000000" w:themeColor="text1"/>
          <w:sz w:val="28"/>
          <w:szCs w:val="28"/>
          <w:lang w:val="uk-UA" w:eastAsia="en-US"/>
        </w:rPr>
        <w:t>)</w:t>
      </w:r>
      <w:r>
        <w:rPr>
          <w:rFonts w:eastAsiaTheme="minorHAnsi"/>
          <w:color w:val="000000" w:themeColor="text1"/>
          <w:sz w:val="28"/>
          <w:szCs w:val="28"/>
          <w:lang w:val="uk-UA" w:eastAsia="en-US"/>
        </w:rPr>
        <w:t>.</w:t>
      </w:r>
    </w:p>
    <w:p w14:paraId="096F4924" w14:textId="77777777" w:rsidR="00D61304" w:rsidRPr="00D61304" w:rsidRDefault="00D61304" w:rsidP="00D61304">
      <w:pPr>
        <w:ind w:firstLine="567"/>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 xml:space="preserve">Відповідно до п. </w:t>
      </w:r>
      <w:r w:rsidRPr="00D61304">
        <w:rPr>
          <w:rFonts w:eastAsiaTheme="minorHAnsi"/>
          <w:color w:val="000000" w:themeColor="text1"/>
          <w:sz w:val="28"/>
          <w:szCs w:val="28"/>
          <w:lang w:val="uk-UA" w:eastAsia="en-US"/>
        </w:rPr>
        <w:t>2</w:t>
      </w:r>
      <w:r>
        <w:rPr>
          <w:rFonts w:eastAsiaTheme="minorHAnsi"/>
          <w:color w:val="000000" w:themeColor="text1"/>
          <w:sz w:val="28"/>
          <w:szCs w:val="28"/>
          <w:lang w:val="uk-UA" w:eastAsia="en-US"/>
        </w:rPr>
        <w:t xml:space="preserve"> Постанови </w:t>
      </w:r>
      <w:r w:rsidRPr="00D61304">
        <w:rPr>
          <w:rFonts w:eastAsiaTheme="minorHAnsi"/>
          <w:color w:val="000000" w:themeColor="text1"/>
          <w:sz w:val="28"/>
          <w:szCs w:val="28"/>
          <w:lang w:val="uk-UA" w:eastAsia="en-US"/>
        </w:rPr>
        <w:t xml:space="preserve">до введення в дію Закону України </w:t>
      </w:r>
      <w:r>
        <w:rPr>
          <w:rFonts w:eastAsiaTheme="minorHAnsi"/>
          <w:color w:val="000000" w:themeColor="text1"/>
          <w:sz w:val="28"/>
          <w:szCs w:val="28"/>
          <w:lang w:val="uk-UA" w:eastAsia="en-US"/>
        </w:rPr>
        <w:t>«</w:t>
      </w:r>
      <w:r w:rsidRPr="00D61304">
        <w:rPr>
          <w:rFonts w:eastAsiaTheme="minorHAnsi"/>
          <w:color w:val="000000" w:themeColor="text1"/>
          <w:sz w:val="28"/>
          <w:szCs w:val="28"/>
          <w:lang w:val="uk-UA" w:eastAsia="en-US"/>
        </w:rPr>
        <w:t>Про внесення змін до деяких законодавчих актів України щодо впровадження оцінювання повсякденного функціонування особи</w:t>
      </w:r>
      <w:r>
        <w:rPr>
          <w:rFonts w:eastAsiaTheme="minorHAnsi"/>
          <w:color w:val="000000" w:themeColor="text1"/>
          <w:sz w:val="28"/>
          <w:szCs w:val="28"/>
          <w:lang w:val="uk-UA" w:eastAsia="en-US"/>
        </w:rPr>
        <w:t>»</w:t>
      </w:r>
      <w:r w:rsidRPr="00D61304">
        <w:rPr>
          <w:rFonts w:eastAsiaTheme="minorHAnsi"/>
          <w:color w:val="000000" w:themeColor="text1"/>
          <w:sz w:val="28"/>
          <w:szCs w:val="28"/>
          <w:lang w:val="uk-UA" w:eastAsia="en-US"/>
        </w:rPr>
        <w:t>:</w:t>
      </w:r>
    </w:p>
    <w:p w14:paraId="0D558E6C" w14:textId="77777777" w:rsidR="00D61304" w:rsidRPr="00D61304" w:rsidRDefault="00D61304" w:rsidP="00452067">
      <w:pPr>
        <w:ind w:firstLine="567"/>
        <w:jc w:val="both"/>
        <w:rPr>
          <w:rFonts w:eastAsiaTheme="minorHAnsi"/>
          <w:color w:val="000000" w:themeColor="text1"/>
          <w:sz w:val="28"/>
          <w:szCs w:val="28"/>
          <w:lang w:val="uk-UA" w:eastAsia="en-US"/>
        </w:rPr>
      </w:pPr>
      <w:r w:rsidRPr="00D61304">
        <w:rPr>
          <w:rFonts w:eastAsiaTheme="minorHAnsi"/>
          <w:color w:val="000000" w:themeColor="text1"/>
          <w:sz w:val="28"/>
          <w:szCs w:val="28"/>
          <w:lang w:val="uk-UA" w:eastAsia="en-US"/>
        </w:rPr>
        <w:t>з 1 січня 2025 р</w:t>
      </w:r>
      <w:r w:rsidR="00452067">
        <w:rPr>
          <w:rFonts w:eastAsiaTheme="minorHAnsi"/>
          <w:color w:val="000000" w:themeColor="text1"/>
          <w:sz w:val="28"/>
          <w:szCs w:val="28"/>
          <w:lang w:val="uk-UA" w:eastAsia="en-US"/>
        </w:rPr>
        <w:t>оку</w:t>
      </w:r>
      <w:r w:rsidRPr="00D61304">
        <w:rPr>
          <w:rFonts w:eastAsiaTheme="minorHAnsi"/>
          <w:color w:val="000000" w:themeColor="text1"/>
          <w:sz w:val="28"/>
          <w:szCs w:val="28"/>
          <w:lang w:val="uk-UA" w:eastAsia="en-US"/>
        </w:rPr>
        <w:t xml:space="preserve"> експертиза щодо встановлення інвалідності відповідно до законодавства для повнолітніх осіб проводиться експертними командами з оцінювання повсякденного функціонування особи, сформованими відповідно до Положення про експертні команди з оцінювання повсякденного функціонування особи, затвердженого цією постановою (далі </w:t>
      </w:r>
      <w:r w:rsidR="00452067">
        <w:rPr>
          <w:rFonts w:eastAsiaTheme="minorHAnsi"/>
          <w:color w:val="000000" w:themeColor="text1"/>
          <w:sz w:val="28"/>
          <w:szCs w:val="28"/>
          <w:lang w:val="uk-UA" w:eastAsia="en-US"/>
        </w:rPr>
        <w:t>–</w:t>
      </w:r>
      <w:r w:rsidRPr="00D61304">
        <w:rPr>
          <w:rFonts w:eastAsiaTheme="minorHAnsi"/>
          <w:color w:val="000000" w:themeColor="text1"/>
          <w:sz w:val="28"/>
          <w:szCs w:val="28"/>
          <w:lang w:val="uk-UA" w:eastAsia="en-US"/>
        </w:rPr>
        <w:t xml:space="preserve"> експертні команди), до складу яких можуть входити лікарі, які мають право проводити оцінювання повсякденного функціонування особи відповідно до Порядку проведення оцінювання повсякденного функціонування особи</w:t>
      </w:r>
      <w:r>
        <w:rPr>
          <w:rFonts w:eastAsiaTheme="minorHAnsi"/>
          <w:color w:val="000000" w:themeColor="text1"/>
          <w:sz w:val="28"/>
          <w:szCs w:val="28"/>
          <w:lang w:val="uk-UA" w:eastAsia="en-US"/>
        </w:rPr>
        <w:t xml:space="preserve"> (далі – Порядок)</w:t>
      </w:r>
      <w:r w:rsidRPr="00D61304">
        <w:rPr>
          <w:rFonts w:eastAsiaTheme="minorHAnsi"/>
          <w:color w:val="000000" w:themeColor="text1"/>
          <w:sz w:val="28"/>
          <w:szCs w:val="28"/>
          <w:lang w:val="uk-UA" w:eastAsia="en-US"/>
        </w:rPr>
        <w:t xml:space="preserve">, затвердженого </w:t>
      </w:r>
      <w:r>
        <w:rPr>
          <w:rFonts w:eastAsiaTheme="minorHAnsi"/>
          <w:color w:val="000000" w:themeColor="text1"/>
          <w:sz w:val="28"/>
          <w:szCs w:val="28"/>
          <w:lang w:val="uk-UA" w:eastAsia="en-US"/>
        </w:rPr>
        <w:t>П</w:t>
      </w:r>
      <w:r w:rsidRPr="00D61304">
        <w:rPr>
          <w:rFonts w:eastAsiaTheme="minorHAnsi"/>
          <w:color w:val="000000" w:themeColor="text1"/>
          <w:sz w:val="28"/>
          <w:szCs w:val="28"/>
          <w:lang w:val="uk-UA" w:eastAsia="en-US"/>
        </w:rPr>
        <w:t xml:space="preserve">остановою, а також Центром оцінювання функціонального стану осіб відповідно до Положення про експертні команди з оцінювання повсякденного функціонування особи, затвердженого </w:t>
      </w:r>
      <w:r>
        <w:rPr>
          <w:rFonts w:eastAsiaTheme="minorHAnsi"/>
          <w:color w:val="000000" w:themeColor="text1"/>
          <w:sz w:val="28"/>
          <w:szCs w:val="28"/>
          <w:lang w:val="uk-UA" w:eastAsia="en-US"/>
        </w:rPr>
        <w:t>П</w:t>
      </w:r>
      <w:r w:rsidRPr="00D61304">
        <w:rPr>
          <w:rFonts w:eastAsiaTheme="minorHAnsi"/>
          <w:color w:val="000000" w:themeColor="text1"/>
          <w:sz w:val="28"/>
          <w:szCs w:val="28"/>
          <w:lang w:val="uk-UA" w:eastAsia="en-US"/>
        </w:rPr>
        <w:t>остановою;</w:t>
      </w:r>
    </w:p>
    <w:p w14:paraId="26457C62" w14:textId="77777777" w:rsidR="00D61304" w:rsidRDefault="00D61304" w:rsidP="00D61304">
      <w:pPr>
        <w:ind w:firstLine="567"/>
        <w:jc w:val="both"/>
        <w:rPr>
          <w:rFonts w:eastAsiaTheme="minorHAnsi"/>
          <w:color w:val="000000" w:themeColor="text1"/>
          <w:sz w:val="28"/>
          <w:szCs w:val="28"/>
          <w:lang w:val="uk-UA" w:eastAsia="en-US"/>
        </w:rPr>
      </w:pPr>
      <w:r w:rsidRPr="00D61304">
        <w:rPr>
          <w:rFonts w:eastAsiaTheme="minorHAnsi"/>
          <w:color w:val="000000" w:themeColor="text1"/>
          <w:sz w:val="28"/>
          <w:szCs w:val="28"/>
          <w:lang w:val="uk-UA" w:eastAsia="en-US"/>
        </w:rPr>
        <w:t>оцінювання повсякденного функціонування особи проводиться з використанням електронної системи щодо оцінювання повсякденного функціонування особи після початку її функціонування.</w:t>
      </w:r>
    </w:p>
    <w:p w14:paraId="52C18974" w14:textId="77777777" w:rsidR="00D61304" w:rsidRPr="00D61304" w:rsidRDefault="00D61304" w:rsidP="00D61304">
      <w:pPr>
        <w:ind w:firstLine="567"/>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 xml:space="preserve">Згідно з </w:t>
      </w:r>
      <w:r w:rsidR="00886BD2">
        <w:rPr>
          <w:rFonts w:eastAsiaTheme="minorHAnsi"/>
          <w:color w:val="000000" w:themeColor="text1"/>
          <w:sz w:val="28"/>
          <w:szCs w:val="28"/>
          <w:lang w:val="uk-UA" w:eastAsia="en-US"/>
        </w:rPr>
        <w:t xml:space="preserve">п. </w:t>
      </w:r>
      <w:r>
        <w:rPr>
          <w:rFonts w:eastAsiaTheme="minorHAnsi"/>
          <w:color w:val="000000" w:themeColor="text1"/>
          <w:sz w:val="28"/>
          <w:szCs w:val="28"/>
          <w:lang w:val="uk-UA" w:eastAsia="en-US"/>
        </w:rPr>
        <w:t>53 Порядку</w:t>
      </w:r>
      <w:r w:rsidRPr="00D61304">
        <w:rPr>
          <w:rFonts w:eastAsiaTheme="minorHAnsi"/>
          <w:color w:val="000000" w:themeColor="text1"/>
          <w:sz w:val="28"/>
          <w:szCs w:val="28"/>
          <w:lang w:val="uk-UA" w:eastAsia="en-US"/>
        </w:rPr>
        <w:t xml:space="preserve"> </w:t>
      </w:r>
      <w:r>
        <w:rPr>
          <w:rFonts w:eastAsiaTheme="minorHAnsi"/>
          <w:color w:val="000000" w:themeColor="text1"/>
          <w:sz w:val="28"/>
          <w:szCs w:val="28"/>
          <w:lang w:val="uk-UA" w:eastAsia="en-US"/>
        </w:rPr>
        <w:t>п</w:t>
      </w:r>
      <w:r w:rsidRPr="00D61304">
        <w:rPr>
          <w:rFonts w:eastAsiaTheme="minorHAnsi"/>
          <w:color w:val="000000" w:themeColor="text1"/>
          <w:sz w:val="28"/>
          <w:szCs w:val="28"/>
          <w:lang w:val="uk-UA" w:eastAsia="en-US"/>
        </w:rPr>
        <w:t xml:space="preserve">ісля проведення оцінювання, прийняття та підписання в електронній системі рішення експертної команди на адресу електронної пошти особи, яка проходила оцінювання, надсилається витяг </w:t>
      </w:r>
      <w:r w:rsidR="00886BD2">
        <w:rPr>
          <w:rFonts w:eastAsiaTheme="minorHAnsi"/>
          <w:color w:val="000000" w:themeColor="text1"/>
          <w:sz w:val="28"/>
          <w:szCs w:val="28"/>
          <w:lang w:val="uk-UA" w:eastAsia="en-US"/>
        </w:rPr>
        <w:br/>
      </w:r>
      <w:r w:rsidRPr="00D61304">
        <w:rPr>
          <w:rFonts w:eastAsiaTheme="minorHAnsi"/>
          <w:color w:val="000000" w:themeColor="text1"/>
          <w:sz w:val="28"/>
          <w:szCs w:val="28"/>
          <w:lang w:val="uk-UA" w:eastAsia="en-US"/>
        </w:rPr>
        <w:t>із рішення, що формується в електронній системі у зв'язку з прийнятим рішенням, та рекомендації у зв'язку з прийнятим рішенням, які є частиною індивідуальної програми реабілітації особи з інвалідністю (у разі встановлення інвалідності). У разі відсутності електронної пошти зазначені документи надсилаються протягом п'яти календарних днів засобами поштового з</w:t>
      </w:r>
      <w:r w:rsidR="00ED29E4">
        <w:rPr>
          <w:rFonts w:eastAsiaTheme="minorHAnsi"/>
          <w:color w:val="000000" w:themeColor="text1"/>
          <w:sz w:val="28"/>
          <w:szCs w:val="28"/>
          <w:lang w:val="uk-UA" w:eastAsia="en-US"/>
        </w:rPr>
        <w:t>в’я</w:t>
      </w:r>
      <w:r w:rsidRPr="00D61304">
        <w:rPr>
          <w:rFonts w:eastAsiaTheme="minorHAnsi"/>
          <w:color w:val="000000" w:themeColor="text1"/>
          <w:sz w:val="28"/>
          <w:szCs w:val="28"/>
          <w:lang w:val="uk-UA" w:eastAsia="en-US"/>
        </w:rPr>
        <w:t xml:space="preserve">зку </w:t>
      </w:r>
      <w:r w:rsidRPr="00D61304">
        <w:rPr>
          <w:rFonts w:eastAsiaTheme="minorHAnsi"/>
          <w:color w:val="000000" w:themeColor="text1"/>
          <w:sz w:val="28"/>
          <w:szCs w:val="28"/>
          <w:lang w:val="uk-UA" w:eastAsia="en-US"/>
        </w:rPr>
        <w:lastRenderedPageBreak/>
        <w:t>рекомендованим листом із повідомленням про вручення на адресу задекларованого/зареєстрованого місця проживання (перебування).</w:t>
      </w:r>
    </w:p>
    <w:p w14:paraId="65C2F66A" w14:textId="77777777" w:rsidR="00D61304" w:rsidRPr="00D61304" w:rsidRDefault="00D61304" w:rsidP="00D61304">
      <w:pPr>
        <w:ind w:firstLine="567"/>
        <w:jc w:val="both"/>
        <w:rPr>
          <w:rFonts w:eastAsiaTheme="minorHAnsi"/>
          <w:color w:val="000000" w:themeColor="text1"/>
          <w:sz w:val="28"/>
          <w:szCs w:val="28"/>
          <w:lang w:val="uk-UA" w:eastAsia="en-US"/>
        </w:rPr>
      </w:pPr>
      <w:r w:rsidRPr="00D61304">
        <w:rPr>
          <w:rFonts w:eastAsiaTheme="minorHAnsi"/>
          <w:color w:val="000000" w:themeColor="text1"/>
          <w:sz w:val="28"/>
          <w:szCs w:val="28"/>
          <w:lang w:val="uk-UA" w:eastAsia="en-US"/>
        </w:rPr>
        <w:t>Витяг з прийнятого рішення та рекомендації у зв'язку з прийнятим рішенням, які є частиною індивідуальної програми реабілітації особи з інвалідністю (у разі встановлення інвалідності), також відображаються в електронній системі для лікаря, який направив, та за запитом особи можуть бути роздруковані та надані їй у паперовій формі.</w:t>
      </w:r>
    </w:p>
    <w:p w14:paraId="03742118" w14:textId="77777777" w:rsidR="00CE02FF" w:rsidRPr="00CE02FF" w:rsidRDefault="00CE02FF" w:rsidP="00CE02FF">
      <w:pPr>
        <w:ind w:firstLine="567"/>
        <w:jc w:val="both"/>
        <w:rPr>
          <w:rFonts w:eastAsiaTheme="minorHAnsi"/>
          <w:color w:val="000000" w:themeColor="text1"/>
          <w:sz w:val="28"/>
          <w:szCs w:val="28"/>
          <w:lang w:val="uk-UA" w:eastAsia="en-US"/>
        </w:rPr>
      </w:pPr>
      <w:r w:rsidRPr="00CE02FF">
        <w:rPr>
          <w:rFonts w:eastAsiaTheme="minorHAnsi"/>
          <w:color w:val="000000" w:themeColor="text1"/>
          <w:sz w:val="28"/>
          <w:szCs w:val="28"/>
          <w:lang w:val="uk-UA" w:eastAsia="en-US"/>
        </w:rPr>
        <w:t xml:space="preserve">Правові та організаційні засади забезпечення збору та обліку єдиного внеску на загальнообов’язкове державне соціальне страхування (далі – єдиний внесок), умови та порядок нарахування і сплати, повноваження органу, що здійснює його збір та ведення обліку, визначає Закон України від 08 липня 2010 року </w:t>
      </w:r>
      <w:r w:rsidR="00685194">
        <w:rPr>
          <w:rFonts w:eastAsiaTheme="minorHAnsi"/>
          <w:color w:val="000000" w:themeColor="text1"/>
          <w:sz w:val="28"/>
          <w:szCs w:val="28"/>
          <w:lang w:val="uk-UA" w:eastAsia="en-US"/>
        </w:rPr>
        <w:br/>
      </w:r>
      <w:r w:rsidRPr="00CE02FF">
        <w:rPr>
          <w:rFonts w:eastAsiaTheme="minorHAnsi"/>
          <w:color w:val="000000" w:themeColor="text1"/>
          <w:sz w:val="28"/>
          <w:szCs w:val="28"/>
          <w:lang w:val="uk-UA" w:eastAsia="en-US"/>
        </w:rPr>
        <w:t>№ 2464-VI «Про збір та облік єдиного внеску на загальнообов’язкове державне соціальне страхування» (далі – Закон № 2464).</w:t>
      </w:r>
    </w:p>
    <w:p w14:paraId="19264E5E" w14:textId="77777777" w:rsidR="00CE02FF" w:rsidRPr="00CE02FF" w:rsidRDefault="00CE02FF" w:rsidP="00CE02FF">
      <w:pPr>
        <w:ind w:firstLine="567"/>
        <w:jc w:val="both"/>
        <w:rPr>
          <w:sz w:val="28"/>
          <w:szCs w:val="28"/>
          <w:lang w:val="uk-UA"/>
        </w:rPr>
      </w:pPr>
      <w:r w:rsidRPr="00CE02FF">
        <w:rPr>
          <w:rFonts w:eastAsiaTheme="minorHAnsi"/>
          <w:color w:val="000000" w:themeColor="text1"/>
          <w:sz w:val="28"/>
          <w:szCs w:val="28"/>
          <w:lang w:val="uk-UA" w:eastAsia="en-US"/>
        </w:rPr>
        <w:t>Відповідно до п. 1 частини першої ст. 4 Закону № 2464 платниками єдиного внеску є роботодавці, зокрема підприємства, установи, організації, інші юридичні особи, які використовують найману працю фізичних осіб на умовах трудового договору (контракту) або на інших умовах</w:t>
      </w:r>
      <w:r w:rsidRPr="00CE02FF">
        <w:rPr>
          <w:sz w:val="28"/>
          <w:szCs w:val="28"/>
          <w:lang w:val="uk-UA"/>
        </w:rPr>
        <w:t xml:space="preserve">, передбачених законодавством, чи за цивільно-правовими договорами. </w:t>
      </w:r>
    </w:p>
    <w:p w14:paraId="6D992BE9" w14:textId="77777777" w:rsidR="00CE02FF" w:rsidRPr="00CE02FF" w:rsidRDefault="00CE02FF" w:rsidP="00CE02FF">
      <w:pPr>
        <w:ind w:firstLine="567"/>
        <w:jc w:val="both"/>
        <w:rPr>
          <w:sz w:val="28"/>
          <w:szCs w:val="28"/>
          <w:lang w:val="uk-UA"/>
        </w:rPr>
      </w:pPr>
      <w:r w:rsidRPr="00CE02FF">
        <w:rPr>
          <w:sz w:val="28"/>
          <w:szCs w:val="28"/>
          <w:lang w:val="uk-UA"/>
        </w:rPr>
        <w:t xml:space="preserve">Пунктом 1 частини першої ст. 7 Закону № 2464 визначено, що базою нарахування єдиного внеску для роботодавців є сума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w:t>
      </w:r>
      <w:r w:rsidRPr="00CE02FF">
        <w:rPr>
          <w:sz w:val="28"/>
          <w:szCs w:val="28"/>
          <w:lang w:val="uk-UA"/>
        </w:rPr>
        <w:br/>
        <w:t xml:space="preserve">від 24 березня 1995 року № 108/95-ВР «Про оплату праці», та сума винагороди фізичним особам за виконання робіт (надання послуг) </w:t>
      </w:r>
      <w:r w:rsidR="00886BD2">
        <w:rPr>
          <w:sz w:val="28"/>
          <w:szCs w:val="28"/>
          <w:lang w:val="uk-UA"/>
        </w:rPr>
        <w:br/>
      </w:r>
      <w:r w:rsidRPr="00CE02FF">
        <w:rPr>
          <w:sz w:val="28"/>
          <w:szCs w:val="28"/>
          <w:lang w:val="uk-UA"/>
        </w:rPr>
        <w:t>за цивільно-правовими договорами.</w:t>
      </w:r>
    </w:p>
    <w:p w14:paraId="28367997" w14:textId="77777777" w:rsidR="00CE02FF" w:rsidRPr="00CE02FF" w:rsidRDefault="00CE02FF" w:rsidP="00CE02FF">
      <w:pPr>
        <w:tabs>
          <w:tab w:val="left" w:pos="571"/>
        </w:tabs>
        <w:ind w:firstLine="567"/>
        <w:jc w:val="both"/>
        <w:rPr>
          <w:color w:val="000000" w:themeColor="text1"/>
          <w:sz w:val="28"/>
          <w:szCs w:val="28"/>
          <w:lang w:val="uk-UA"/>
        </w:rPr>
      </w:pPr>
      <w:r w:rsidRPr="00CE02FF">
        <w:rPr>
          <w:color w:val="000000" w:themeColor="text1"/>
          <w:sz w:val="28"/>
          <w:szCs w:val="28"/>
          <w:lang w:val="uk-UA"/>
        </w:rPr>
        <w:tab/>
        <w:t xml:space="preserve">Відповідно до частини тринадцятої ст. 8 Закону № 2464 єдиний внесок для підприємств, установ і організацій, фізичних осіб – підприємців, у тому числі тих, які обрали спрощену систему оподаткування, в яких працюють особи </w:t>
      </w:r>
      <w:r w:rsidR="00886BD2">
        <w:rPr>
          <w:color w:val="000000" w:themeColor="text1"/>
          <w:sz w:val="28"/>
          <w:szCs w:val="28"/>
          <w:lang w:val="uk-UA"/>
        </w:rPr>
        <w:br/>
      </w:r>
      <w:r w:rsidRPr="00CE02FF">
        <w:rPr>
          <w:color w:val="000000" w:themeColor="text1"/>
          <w:sz w:val="28"/>
          <w:szCs w:val="28"/>
          <w:lang w:val="uk-UA"/>
        </w:rPr>
        <w:t xml:space="preserve">з інвалідністю, встановлюється у розмірі 8,41 </w:t>
      </w:r>
      <w:proofErr w:type="spellStart"/>
      <w:r w:rsidRPr="00CE02FF">
        <w:rPr>
          <w:color w:val="000000" w:themeColor="text1"/>
          <w:sz w:val="28"/>
          <w:szCs w:val="28"/>
          <w:lang w:val="uk-UA"/>
        </w:rPr>
        <w:t>відс</w:t>
      </w:r>
      <w:proofErr w:type="spellEnd"/>
      <w:r w:rsidRPr="00CE02FF">
        <w:rPr>
          <w:color w:val="000000" w:themeColor="text1"/>
          <w:sz w:val="28"/>
          <w:szCs w:val="28"/>
          <w:lang w:val="uk-UA"/>
        </w:rPr>
        <w:t>. визначеної п. 1 частини першої ст. 7 Закону № 2464 бази нарахування єдиного внеску для працюючих осіб з інвалідністю.</w:t>
      </w:r>
    </w:p>
    <w:p w14:paraId="4CE357B8" w14:textId="77777777" w:rsidR="00CE02FF" w:rsidRPr="00CE02FF" w:rsidRDefault="00685194" w:rsidP="00507717">
      <w:pPr>
        <w:widowControl w:val="0"/>
        <w:ind w:firstLine="567"/>
        <w:jc w:val="both"/>
        <w:rPr>
          <w:color w:val="000000" w:themeColor="text1"/>
          <w:sz w:val="28"/>
          <w:szCs w:val="28"/>
          <w:lang w:val="uk-UA"/>
        </w:rPr>
      </w:pPr>
      <w:r>
        <w:rPr>
          <w:color w:val="000000" w:themeColor="text1"/>
          <w:sz w:val="28"/>
          <w:szCs w:val="28"/>
          <w:lang w:val="uk-UA"/>
        </w:rPr>
        <w:t xml:space="preserve">Враховуючи викладене, </w:t>
      </w:r>
      <w:r w:rsidR="00452067" w:rsidRPr="00D61304">
        <w:rPr>
          <w:rFonts w:eastAsiaTheme="minorHAnsi"/>
          <w:color w:val="000000" w:themeColor="text1"/>
          <w:sz w:val="28"/>
          <w:szCs w:val="28"/>
          <w:lang w:val="uk-UA" w:eastAsia="en-US"/>
        </w:rPr>
        <w:t>витяг із рішення</w:t>
      </w:r>
      <w:r w:rsidR="00452067">
        <w:rPr>
          <w:color w:val="000000" w:themeColor="text1"/>
          <w:sz w:val="28"/>
          <w:szCs w:val="28"/>
          <w:lang w:val="uk-UA"/>
        </w:rPr>
        <w:t xml:space="preserve"> </w:t>
      </w:r>
      <w:r w:rsidR="00452067" w:rsidRPr="00D61304">
        <w:rPr>
          <w:rFonts w:eastAsiaTheme="minorHAnsi"/>
          <w:color w:val="000000" w:themeColor="text1"/>
          <w:sz w:val="28"/>
          <w:szCs w:val="28"/>
          <w:lang w:val="uk-UA" w:eastAsia="en-US"/>
        </w:rPr>
        <w:t>експертної команди</w:t>
      </w:r>
      <w:r w:rsidR="00452067">
        <w:rPr>
          <w:color w:val="000000" w:themeColor="text1"/>
          <w:sz w:val="28"/>
          <w:szCs w:val="28"/>
          <w:lang w:val="uk-UA"/>
        </w:rPr>
        <w:t xml:space="preserve"> може бути підставою </w:t>
      </w:r>
      <w:r w:rsidR="003154C6">
        <w:rPr>
          <w:color w:val="000000" w:themeColor="text1"/>
          <w:sz w:val="28"/>
          <w:szCs w:val="28"/>
          <w:lang w:val="uk-UA"/>
        </w:rPr>
        <w:t xml:space="preserve">для застосування юридичною особою – роботодавцем </w:t>
      </w:r>
      <w:r>
        <w:rPr>
          <w:color w:val="000000" w:themeColor="text1"/>
          <w:sz w:val="28"/>
          <w:szCs w:val="28"/>
          <w:lang w:val="uk-UA"/>
        </w:rPr>
        <w:t>ставк</w:t>
      </w:r>
      <w:r w:rsidR="003154C6">
        <w:rPr>
          <w:color w:val="000000" w:themeColor="text1"/>
          <w:sz w:val="28"/>
          <w:szCs w:val="28"/>
          <w:lang w:val="uk-UA"/>
        </w:rPr>
        <w:t>и</w:t>
      </w:r>
      <w:r>
        <w:rPr>
          <w:color w:val="000000" w:themeColor="text1"/>
          <w:sz w:val="28"/>
          <w:szCs w:val="28"/>
          <w:lang w:val="uk-UA"/>
        </w:rPr>
        <w:t xml:space="preserve"> єдиного внеску у розмірі </w:t>
      </w:r>
      <w:r w:rsidRPr="00776AF1">
        <w:rPr>
          <w:color w:val="000000" w:themeColor="text1"/>
          <w:sz w:val="28"/>
          <w:szCs w:val="28"/>
          <w:lang w:val="uk-UA"/>
        </w:rPr>
        <w:t>8,41 відс</w:t>
      </w:r>
      <w:r w:rsidR="00452067">
        <w:rPr>
          <w:color w:val="000000" w:themeColor="text1"/>
          <w:sz w:val="28"/>
          <w:szCs w:val="28"/>
          <w:lang w:val="uk-UA"/>
        </w:rPr>
        <w:t>отка</w:t>
      </w:r>
      <w:r w:rsidR="00507717">
        <w:rPr>
          <w:rFonts w:eastAsiaTheme="minorHAnsi"/>
          <w:color w:val="000000" w:themeColor="text1"/>
          <w:sz w:val="28"/>
          <w:szCs w:val="28"/>
          <w:lang w:val="uk-UA" w:eastAsia="en-US"/>
        </w:rPr>
        <w:t>.</w:t>
      </w:r>
      <w:r w:rsidR="003154C6" w:rsidRPr="00D61304">
        <w:rPr>
          <w:rFonts w:eastAsiaTheme="minorHAnsi"/>
          <w:color w:val="000000" w:themeColor="text1"/>
          <w:sz w:val="28"/>
          <w:szCs w:val="28"/>
          <w:lang w:val="uk-UA" w:eastAsia="en-US"/>
        </w:rPr>
        <w:t xml:space="preserve"> </w:t>
      </w:r>
    </w:p>
    <w:p w14:paraId="48A8FAB8" w14:textId="77777777" w:rsidR="008A7945" w:rsidRPr="008A7945" w:rsidRDefault="008A7945" w:rsidP="008A7945">
      <w:pPr>
        <w:ind w:right="-284" w:firstLine="567"/>
        <w:jc w:val="both"/>
        <w:rPr>
          <w:sz w:val="28"/>
          <w:szCs w:val="28"/>
          <w:lang w:val="uk-UA"/>
        </w:rPr>
      </w:pPr>
      <w:r w:rsidRPr="005E09BB">
        <w:rPr>
          <w:sz w:val="28"/>
          <w:szCs w:val="28"/>
          <w:lang w:val="uk-UA"/>
        </w:rPr>
        <w:t>Відповідно</w:t>
      </w:r>
      <w:r w:rsidRPr="008A7945">
        <w:rPr>
          <w:sz w:val="28"/>
          <w:szCs w:val="28"/>
          <w:lang w:val="uk-UA"/>
        </w:rPr>
        <w:t xml:space="preserve"> до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14:paraId="15A74C9F" w14:textId="77777777" w:rsidR="008A7945" w:rsidRPr="00160177" w:rsidRDefault="008A7945" w:rsidP="008A7945">
      <w:pPr>
        <w:widowControl w:val="0"/>
        <w:jc w:val="both"/>
        <w:rPr>
          <w:color w:val="000000"/>
          <w:sz w:val="18"/>
          <w:szCs w:val="18"/>
          <w:shd w:val="clear" w:color="auto" w:fill="FFFFFF"/>
          <w:lang w:val="uk-UA" w:eastAsia="en-US"/>
        </w:rPr>
      </w:pPr>
      <w:r w:rsidRPr="00160177">
        <w:rPr>
          <w:color w:val="000000"/>
          <w:sz w:val="18"/>
          <w:szCs w:val="18"/>
          <w:shd w:val="clear" w:color="auto" w:fill="FFFFFF"/>
          <w:lang w:val="uk-UA" w:eastAsia="en-US"/>
        </w:rPr>
        <w:t>_________________________________________________________________________________________________</w:t>
      </w:r>
      <w:r>
        <w:rPr>
          <w:color w:val="000000"/>
          <w:sz w:val="18"/>
          <w:szCs w:val="18"/>
          <w:shd w:val="clear" w:color="auto" w:fill="FFFFFF"/>
          <w:lang w:val="uk-UA" w:eastAsia="en-US"/>
        </w:rPr>
        <w:t>__________</w:t>
      </w:r>
    </w:p>
    <w:p w14:paraId="4E333931" w14:textId="77777777" w:rsidR="008A7945" w:rsidRPr="00160177" w:rsidRDefault="008A7945" w:rsidP="008A7945">
      <w:pPr>
        <w:widowControl w:val="0"/>
        <w:jc w:val="both"/>
        <w:rPr>
          <w:sz w:val="18"/>
          <w:szCs w:val="18"/>
          <w:lang w:val="uk-UA"/>
        </w:rPr>
      </w:pPr>
      <w:r w:rsidRPr="00160177">
        <w:rPr>
          <w:color w:val="000000"/>
          <w:sz w:val="18"/>
          <w:szCs w:val="18"/>
          <w:shd w:val="clear" w:color="auto" w:fill="FFFFFF"/>
          <w:lang w:val="uk-UA" w:eastAsia="en-US"/>
        </w:rPr>
        <w:t>Дана індивідуальна податкова консультація діє до зміни/втрати чинності норм законодавства, щодо яких надано індивідуальну податкову консультацію.</w:t>
      </w:r>
    </w:p>
    <w:p w14:paraId="1E25E6F1" w14:textId="77777777" w:rsidR="008A7945" w:rsidRPr="00160177" w:rsidRDefault="008A7945" w:rsidP="008A7945">
      <w:pPr>
        <w:ind w:firstLine="567"/>
        <w:rPr>
          <w:bCs/>
          <w:color w:val="000000" w:themeColor="text1"/>
          <w:sz w:val="18"/>
          <w:szCs w:val="18"/>
          <w:lang w:val="uk-UA"/>
        </w:rPr>
      </w:pPr>
    </w:p>
    <w:p w14:paraId="2F1972BC" w14:textId="77777777" w:rsidR="008A7945" w:rsidRPr="00160177" w:rsidRDefault="008A7945" w:rsidP="000D0AA6">
      <w:pPr>
        <w:widowControl w:val="0"/>
        <w:jc w:val="both"/>
        <w:rPr>
          <w:color w:val="000000"/>
          <w:sz w:val="18"/>
          <w:szCs w:val="18"/>
          <w:shd w:val="clear" w:color="auto" w:fill="FFFFFF"/>
          <w:lang w:val="uk-UA" w:eastAsia="en-US"/>
        </w:rPr>
      </w:pPr>
    </w:p>
    <w:sectPr w:rsidR="008A7945" w:rsidRPr="00160177" w:rsidSect="008D7CC7">
      <w:headerReference w:type="even" r:id="rId8"/>
      <w:headerReference w:type="default" r:id="rId9"/>
      <w:pgSz w:w="11906" w:h="16838"/>
      <w:pgMar w:top="1134" w:right="567" w:bottom="1701"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6CDC" w14:textId="77777777" w:rsidR="005B5E9E" w:rsidRDefault="005B5E9E">
      <w:r>
        <w:separator/>
      </w:r>
    </w:p>
  </w:endnote>
  <w:endnote w:type="continuationSeparator" w:id="0">
    <w:p w14:paraId="106DAEC4" w14:textId="77777777" w:rsidR="005B5E9E" w:rsidRDefault="005B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4081" w14:textId="77777777" w:rsidR="005B5E9E" w:rsidRDefault="005B5E9E">
      <w:r>
        <w:separator/>
      </w:r>
    </w:p>
  </w:footnote>
  <w:footnote w:type="continuationSeparator" w:id="0">
    <w:p w14:paraId="6BFAD094" w14:textId="77777777" w:rsidR="005B5E9E" w:rsidRDefault="005B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5A52" w14:textId="77777777" w:rsidR="004335D5" w:rsidRDefault="00FF669B" w:rsidP="004335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C0EECD" w14:textId="77777777" w:rsidR="004335D5" w:rsidRDefault="004335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006A" w14:textId="77777777" w:rsidR="004335D5" w:rsidRDefault="00FF669B" w:rsidP="004335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7717">
      <w:rPr>
        <w:rStyle w:val="a7"/>
        <w:noProof/>
      </w:rPr>
      <w:t>4</w:t>
    </w:r>
    <w:r>
      <w:rPr>
        <w:rStyle w:val="a7"/>
      </w:rPr>
      <w:fldChar w:fldCharType="end"/>
    </w:r>
  </w:p>
  <w:p w14:paraId="38F9DDC4" w14:textId="77777777" w:rsidR="004335D5" w:rsidRDefault="004335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10835"/>
    <w:multiLevelType w:val="hybridMultilevel"/>
    <w:tmpl w:val="E9342640"/>
    <w:lvl w:ilvl="0" w:tplc="CDE8DA4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90C4006"/>
    <w:multiLevelType w:val="hybridMultilevel"/>
    <w:tmpl w:val="0EE86118"/>
    <w:lvl w:ilvl="0" w:tplc="17AC70D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777873802">
    <w:abstractNumId w:val="0"/>
  </w:num>
  <w:num w:numId="2" w16cid:durableId="146932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83"/>
    <w:rsid w:val="000002CB"/>
    <w:rsid w:val="000105C3"/>
    <w:rsid w:val="00011454"/>
    <w:rsid w:val="00022269"/>
    <w:rsid w:val="00045A0C"/>
    <w:rsid w:val="00045BD7"/>
    <w:rsid w:val="00055616"/>
    <w:rsid w:val="00056289"/>
    <w:rsid w:val="000574F7"/>
    <w:rsid w:val="00062C39"/>
    <w:rsid w:val="00067368"/>
    <w:rsid w:val="0007719C"/>
    <w:rsid w:val="00077200"/>
    <w:rsid w:val="00081671"/>
    <w:rsid w:val="0008410C"/>
    <w:rsid w:val="00084957"/>
    <w:rsid w:val="000867CC"/>
    <w:rsid w:val="000879A1"/>
    <w:rsid w:val="00095674"/>
    <w:rsid w:val="000A2682"/>
    <w:rsid w:val="000A6938"/>
    <w:rsid w:val="000B0114"/>
    <w:rsid w:val="000B2AAC"/>
    <w:rsid w:val="000B4083"/>
    <w:rsid w:val="000B4EBA"/>
    <w:rsid w:val="000D0AA6"/>
    <w:rsid w:val="000D2C7B"/>
    <w:rsid w:val="000D6293"/>
    <w:rsid w:val="000D7007"/>
    <w:rsid w:val="000D7443"/>
    <w:rsid w:val="000F293F"/>
    <w:rsid w:val="000F2AFD"/>
    <w:rsid w:val="000F339D"/>
    <w:rsid w:val="00105259"/>
    <w:rsid w:val="00111CE5"/>
    <w:rsid w:val="001129CF"/>
    <w:rsid w:val="00116DE8"/>
    <w:rsid w:val="0012072F"/>
    <w:rsid w:val="001353A8"/>
    <w:rsid w:val="00154E1E"/>
    <w:rsid w:val="0015779F"/>
    <w:rsid w:val="00165523"/>
    <w:rsid w:val="00176274"/>
    <w:rsid w:val="00176F7D"/>
    <w:rsid w:val="00176F96"/>
    <w:rsid w:val="00183240"/>
    <w:rsid w:val="00196913"/>
    <w:rsid w:val="001B3D0E"/>
    <w:rsid w:val="001D2A60"/>
    <w:rsid w:val="001D443B"/>
    <w:rsid w:val="001D55C4"/>
    <w:rsid w:val="001E23A8"/>
    <w:rsid w:val="001F75CE"/>
    <w:rsid w:val="00203F60"/>
    <w:rsid w:val="00206283"/>
    <w:rsid w:val="00210214"/>
    <w:rsid w:val="00215DC8"/>
    <w:rsid w:val="00222BBB"/>
    <w:rsid w:val="00222CD6"/>
    <w:rsid w:val="0023410B"/>
    <w:rsid w:val="002357D3"/>
    <w:rsid w:val="00235C3B"/>
    <w:rsid w:val="0024676A"/>
    <w:rsid w:val="002521FC"/>
    <w:rsid w:val="002533DA"/>
    <w:rsid w:val="0025552F"/>
    <w:rsid w:val="0026312A"/>
    <w:rsid w:val="00264CA1"/>
    <w:rsid w:val="00287A1F"/>
    <w:rsid w:val="002913C2"/>
    <w:rsid w:val="00292396"/>
    <w:rsid w:val="002947C3"/>
    <w:rsid w:val="002951DB"/>
    <w:rsid w:val="002A0DA9"/>
    <w:rsid w:val="002C0A3F"/>
    <w:rsid w:val="002C524E"/>
    <w:rsid w:val="002C58BD"/>
    <w:rsid w:val="002C78A0"/>
    <w:rsid w:val="002D5015"/>
    <w:rsid w:val="002D62D3"/>
    <w:rsid w:val="002D6301"/>
    <w:rsid w:val="002E557E"/>
    <w:rsid w:val="002F2B52"/>
    <w:rsid w:val="00302753"/>
    <w:rsid w:val="003148B5"/>
    <w:rsid w:val="003154C6"/>
    <w:rsid w:val="00330BDA"/>
    <w:rsid w:val="00331D27"/>
    <w:rsid w:val="003346DF"/>
    <w:rsid w:val="00336EF0"/>
    <w:rsid w:val="00337D14"/>
    <w:rsid w:val="00346127"/>
    <w:rsid w:val="003622CE"/>
    <w:rsid w:val="00365F4E"/>
    <w:rsid w:val="003671AD"/>
    <w:rsid w:val="003867EB"/>
    <w:rsid w:val="003879E8"/>
    <w:rsid w:val="00395B36"/>
    <w:rsid w:val="003972BE"/>
    <w:rsid w:val="00397A19"/>
    <w:rsid w:val="003A0452"/>
    <w:rsid w:val="003A2AD8"/>
    <w:rsid w:val="003A760E"/>
    <w:rsid w:val="003B6E67"/>
    <w:rsid w:val="003C753F"/>
    <w:rsid w:val="003D340A"/>
    <w:rsid w:val="003D54FB"/>
    <w:rsid w:val="003D77A7"/>
    <w:rsid w:val="003E18DA"/>
    <w:rsid w:val="003E2E28"/>
    <w:rsid w:val="003F1B22"/>
    <w:rsid w:val="003F26AC"/>
    <w:rsid w:val="003F7892"/>
    <w:rsid w:val="004059D0"/>
    <w:rsid w:val="004127C9"/>
    <w:rsid w:val="004143A4"/>
    <w:rsid w:val="00423F8C"/>
    <w:rsid w:val="00425275"/>
    <w:rsid w:val="004335D5"/>
    <w:rsid w:val="004361B8"/>
    <w:rsid w:val="004378AD"/>
    <w:rsid w:val="004419A4"/>
    <w:rsid w:val="0044244A"/>
    <w:rsid w:val="00442EB8"/>
    <w:rsid w:val="00443B4F"/>
    <w:rsid w:val="0044681C"/>
    <w:rsid w:val="00452067"/>
    <w:rsid w:val="00454094"/>
    <w:rsid w:val="004606C5"/>
    <w:rsid w:val="00463943"/>
    <w:rsid w:val="0046743A"/>
    <w:rsid w:val="004735A2"/>
    <w:rsid w:val="00486D6D"/>
    <w:rsid w:val="0049583B"/>
    <w:rsid w:val="004962F1"/>
    <w:rsid w:val="004A3263"/>
    <w:rsid w:val="004A77D4"/>
    <w:rsid w:val="004B5E30"/>
    <w:rsid w:val="004C061E"/>
    <w:rsid w:val="004C2BB3"/>
    <w:rsid w:val="004D1F59"/>
    <w:rsid w:val="004D6654"/>
    <w:rsid w:val="004D695A"/>
    <w:rsid w:val="004D6A7E"/>
    <w:rsid w:val="004D6F0A"/>
    <w:rsid w:val="004E0411"/>
    <w:rsid w:val="004E101F"/>
    <w:rsid w:val="004E2F43"/>
    <w:rsid w:val="004F102D"/>
    <w:rsid w:val="004F7379"/>
    <w:rsid w:val="005046C5"/>
    <w:rsid w:val="00507717"/>
    <w:rsid w:val="00510B57"/>
    <w:rsid w:val="00517977"/>
    <w:rsid w:val="00521ED1"/>
    <w:rsid w:val="00562988"/>
    <w:rsid w:val="00566E83"/>
    <w:rsid w:val="00573B2B"/>
    <w:rsid w:val="005852CC"/>
    <w:rsid w:val="0059013A"/>
    <w:rsid w:val="0059191C"/>
    <w:rsid w:val="00593DD4"/>
    <w:rsid w:val="005957C8"/>
    <w:rsid w:val="005A3B4D"/>
    <w:rsid w:val="005A594A"/>
    <w:rsid w:val="005B4507"/>
    <w:rsid w:val="005B5E9E"/>
    <w:rsid w:val="005C1F69"/>
    <w:rsid w:val="005C6E11"/>
    <w:rsid w:val="005D181B"/>
    <w:rsid w:val="005D21FE"/>
    <w:rsid w:val="005D3748"/>
    <w:rsid w:val="005E09BB"/>
    <w:rsid w:val="005E0A24"/>
    <w:rsid w:val="005E0B4A"/>
    <w:rsid w:val="005E2493"/>
    <w:rsid w:val="005F288D"/>
    <w:rsid w:val="005F3B5D"/>
    <w:rsid w:val="005F3FC9"/>
    <w:rsid w:val="005F71F0"/>
    <w:rsid w:val="0060269F"/>
    <w:rsid w:val="00614A2B"/>
    <w:rsid w:val="006266F4"/>
    <w:rsid w:val="00644E16"/>
    <w:rsid w:val="00654DC3"/>
    <w:rsid w:val="006567A1"/>
    <w:rsid w:val="00674FBA"/>
    <w:rsid w:val="00676B97"/>
    <w:rsid w:val="00680B70"/>
    <w:rsid w:val="00680C8D"/>
    <w:rsid w:val="00684D93"/>
    <w:rsid w:val="00685194"/>
    <w:rsid w:val="00687733"/>
    <w:rsid w:val="00691B38"/>
    <w:rsid w:val="00695676"/>
    <w:rsid w:val="00697ECD"/>
    <w:rsid w:val="006D6BA4"/>
    <w:rsid w:val="006E0F28"/>
    <w:rsid w:val="006E51B1"/>
    <w:rsid w:val="006E5649"/>
    <w:rsid w:val="006E5A45"/>
    <w:rsid w:val="00701F26"/>
    <w:rsid w:val="007050E6"/>
    <w:rsid w:val="00714C8C"/>
    <w:rsid w:val="00720C98"/>
    <w:rsid w:val="00735D3D"/>
    <w:rsid w:val="0074092F"/>
    <w:rsid w:val="00742431"/>
    <w:rsid w:val="007444F0"/>
    <w:rsid w:val="0075250E"/>
    <w:rsid w:val="0075386E"/>
    <w:rsid w:val="0076139D"/>
    <w:rsid w:val="00776AF1"/>
    <w:rsid w:val="00777DDE"/>
    <w:rsid w:val="00797438"/>
    <w:rsid w:val="007A0AD6"/>
    <w:rsid w:val="007A26B8"/>
    <w:rsid w:val="007A63CA"/>
    <w:rsid w:val="007A6E28"/>
    <w:rsid w:val="007B01C9"/>
    <w:rsid w:val="007B6F0C"/>
    <w:rsid w:val="007C204D"/>
    <w:rsid w:val="007C3F73"/>
    <w:rsid w:val="007C4F50"/>
    <w:rsid w:val="007C4F5B"/>
    <w:rsid w:val="007C6950"/>
    <w:rsid w:val="007D1B78"/>
    <w:rsid w:val="007D51E9"/>
    <w:rsid w:val="007E0693"/>
    <w:rsid w:val="00806CFD"/>
    <w:rsid w:val="00813E97"/>
    <w:rsid w:val="00822459"/>
    <w:rsid w:val="00824B85"/>
    <w:rsid w:val="008302AF"/>
    <w:rsid w:val="008309C6"/>
    <w:rsid w:val="00831A66"/>
    <w:rsid w:val="00845A4F"/>
    <w:rsid w:val="008466DA"/>
    <w:rsid w:val="008555F5"/>
    <w:rsid w:val="008622B6"/>
    <w:rsid w:val="00863122"/>
    <w:rsid w:val="00875FF1"/>
    <w:rsid w:val="008769A0"/>
    <w:rsid w:val="00881C1F"/>
    <w:rsid w:val="0088397C"/>
    <w:rsid w:val="008849A5"/>
    <w:rsid w:val="00886BD2"/>
    <w:rsid w:val="00895024"/>
    <w:rsid w:val="008A1397"/>
    <w:rsid w:val="008A2F97"/>
    <w:rsid w:val="008A7945"/>
    <w:rsid w:val="008B6863"/>
    <w:rsid w:val="008B7546"/>
    <w:rsid w:val="008D126F"/>
    <w:rsid w:val="008D1A26"/>
    <w:rsid w:val="008D59AC"/>
    <w:rsid w:val="008D7CC7"/>
    <w:rsid w:val="008E221F"/>
    <w:rsid w:val="008E7C02"/>
    <w:rsid w:val="008F2AE9"/>
    <w:rsid w:val="008F4467"/>
    <w:rsid w:val="008F6A0B"/>
    <w:rsid w:val="0090108A"/>
    <w:rsid w:val="00901191"/>
    <w:rsid w:val="009030E7"/>
    <w:rsid w:val="00904968"/>
    <w:rsid w:val="009056F8"/>
    <w:rsid w:val="00921088"/>
    <w:rsid w:val="009254CC"/>
    <w:rsid w:val="00930A7D"/>
    <w:rsid w:val="0093220D"/>
    <w:rsid w:val="00934CD0"/>
    <w:rsid w:val="00934E74"/>
    <w:rsid w:val="00945F36"/>
    <w:rsid w:val="009475FA"/>
    <w:rsid w:val="00951F77"/>
    <w:rsid w:val="009722E4"/>
    <w:rsid w:val="00973362"/>
    <w:rsid w:val="009742C3"/>
    <w:rsid w:val="009835C2"/>
    <w:rsid w:val="00983E3D"/>
    <w:rsid w:val="009963FF"/>
    <w:rsid w:val="00996422"/>
    <w:rsid w:val="009A27AF"/>
    <w:rsid w:val="009A784C"/>
    <w:rsid w:val="009B3AD5"/>
    <w:rsid w:val="009B7362"/>
    <w:rsid w:val="009C3126"/>
    <w:rsid w:val="009D2836"/>
    <w:rsid w:val="009F5C73"/>
    <w:rsid w:val="009F70A4"/>
    <w:rsid w:val="00A00CF5"/>
    <w:rsid w:val="00A03760"/>
    <w:rsid w:val="00A07831"/>
    <w:rsid w:val="00A12877"/>
    <w:rsid w:val="00A1768C"/>
    <w:rsid w:val="00A2280C"/>
    <w:rsid w:val="00A30BDE"/>
    <w:rsid w:val="00A37988"/>
    <w:rsid w:val="00A478C3"/>
    <w:rsid w:val="00A51FFB"/>
    <w:rsid w:val="00A534D0"/>
    <w:rsid w:val="00A54CBD"/>
    <w:rsid w:val="00A61CF3"/>
    <w:rsid w:val="00A62CD3"/>
    <w:rsid w:val="00A76D09"/>
    <w:rsid w:val="00A80688"/>
    <w:rsid w:val="00A84C61"/>
    <w:rsid w:val="00A85A9C"/>
    <w:rsid w:val="00A97B7B"/>
    <w:rsid w:val="00AA17DD"/>
    <w:rsid w:val="00AA6AE0"/>
    <w:rsid w:val="00AA6B67"/>
    <w:rsid w:val="00AC2AFA"/>
    <w:rsid w:val="00AC4720"/>
    <w:rsid w:val="00AC71DB"/>
    <w:rsid w:val="00AD0BC1"/>
    <w:rsid w:val="00AD17EA"/>
    <w:rsid w:val="00AD276D"/>
    <w:rsid w:val="00AD448D"/>
    <w:rsid w:val="00AD472F"/>
    <w:rsid w:val="00AE71D7"/>
    <w:rsid w:val="00AF0C12"/>
    <w:rsid w:val="00AF2DDA"/>
    <w:rsid w:val="00AF47BD"/>
    <w:rsid w:val="00AF569D"/>
    <w:rsid w:val="00B01EAE"/>
    <w:rsid w:val="00B024D4"/>
    <w:rsid w:val="00B13C73"/>
    <w:rsid w:val="00B162B3"/>
    <w:rsid w:val="00B16ED2"/>
    <w:rsid w:val="00B4413D"/>
    <w:rsid w:val="00B45F01"/>
    <w:rsid w:val="00B52ECB"/>
    <w:rsid w:val="00B56E79"/>
    <w:rsid w:val="00B60058"/>
    <w:rsid w:val="00B60B98"/>
    <w:rsid w:val="00B72EA8"/>
    <w:rsid w:val="00BA09F4"/>
    <w:rsid w:val="00BA1A05"/>
    <w:rsid w:val="00BA6735"/>
    <w:rsid w:val="00BB2EB5"/>
    <w:rsid w:val="00BC08F5"/>
    <w:rsid w:val="00BC2043"/>
    <w:rsid w:val="00BC2A23"/>
    <w:rsid w:val="00BC3BD8"/>
    <w:rsid w:val="00BD4A4A"/>
    <w:rsid w:val="00BD684C"/>
    <w:rsid w:val="00BE09C1"/>
    <w:rsid w:val="00BF3B94"/>
    <w:rsid w:val="00BF6139"/>
    <w:rsid w:val="00BF6596"/>
    <w:rsid w:val="00C016AF"/>
    <w:rsid w:val="00C062A0"/>
    <w:rsid w:val="00C10D52"/>
    <w:rsid w:val="00C11EF3"/>
    <w:rsid w:val="00C12A6E"/>
    <w:rsid w:val="00C220A2"/>
    <w:rsid w:val="00C27CA9"/>
    <w:rsid w:val="00C312DE"/>
    <w:rsid w:val="00C31750"/>
    <w:rsid w:val="00C42641"/>
    <w:rsid w:val="00C51491"/>
    <w:rsid w:val="00C5210A"/>
    <w:rsid w:val="00C624EA"/>
    <w:rsid w:val="00C6384B"/>
    <w:rsid w:val="00C70E28"/>
    <w:rsid w:val="00C74FFB"/>
    <w:rsid w:val="00C877B9"/>
    <w:rsid w:val="00C915BD"/>
    <w:rsid w:val="00CA3845"/>
    <w:rsid w:val="00CB0824"/>
    <w:rsid w:val="00CB2CCE"/>
    <w:rsid w:val="00CB4AF4"/>
    <w:rsid w:val="00CC2020"/>
    <w:rsid w:val="00CC3DBE"/>
    <w:rsid w:val="00CC417F"/>
    <w:rsid w:val="00CC73F8"/>
    <w:rsid w:val="00CD03A2"/>
    <w:rsid w:val="00CD2FA8"/>
    <w:rsid w:val="00CD4087"/>
    <w:rsid w:val="00CD553E"/>
    <w:rsid w:val="00CD7C80"/>
    <w:rsid w:val="00CE02FF"/>
    <w:rsid w:val="00CE6399"/>
    <w:rsid w:val="00CE69C3"/>
    <w:rsid w:val="00CF2A53"/>
    <w:rsid w:val="00CF4869"/>
    <w:rsid w:val="00D01487"/>
    <w:rsid w:val="00D067C0"/>
    <w:rsid w:val="00D074CD"/>
    <w:rsid w:val="00D109EF"/>
    <w:rsid w:val="00D148B8"/>
    <w:rsid w:val="00D15E40"/>
    <w:rsid w:val="00D2000E"/>
    <w:rsid w:val="00D20C12"/>
    <w:rsid w:val="00D246EB"/>
    <w:rsid w:val="00D33BF0"/>
    <w:rsid w:val="00D34EAD"/>
    <w:rsid w:val="00D416C4"/>
    <w:rsid w:val="00D530AC"/>
    <w:rsid w:val="00D5457B"/>
    <w:rsid w:val="00D60724"/>
    <w:rsid w:val="00D61304"/>
    <w:rsid w:val="00D638CB"/>
    <w:rsid w:val="00D66734"/>
    <w:rsid w:val="00D739EE"/>
    <w:rsid w:val="00D80F3F"/>
    <w:rsid w:val="00D85A2B"/>
    <w:rsid w:val="00D96F02"/>
    <w:rsid w:val="00DA368E"/>
    <w:rsid w:val="00DA7CAF"/>
    <w:rsid w:val="00DB0188"/>
    <w:rsid w:val="00DB1683"/>
    <w:rsid w:val="00DB30B8"/>
    <w:rsid w:val="00DB3A0E"/>
    <w:rsid w:val="00DC0E54"/>
    <w:rsid w:val="00DC60E5"/>
    <w:rsid w:val="00DD0A2A"/>
    <w:rsid w:val="00DD3D8D"/>
    <w:rsid w:val="00DD5A55"/>
    <w:rsid w:val="00DD75E1"/>
    <w:rsid w:val="00DF3545"/>
    <w:rsid w:val="00E01C15"/>
    <w:rsid w:val="00E0346F"/>
    <w:rsid w:val="00E062A7"/>
    <w:rsid w:val="00E30590"/>
    <w:rsid w:val="00E35986"/>
    <w:rsid w:val="00E37AB8"/>
    <w:rsid w:val="00E56077"/>
    <w:rsid w:val="00E56FD9"/>
    <w:rsid w:val="00E6058C"/>
    <w:rsid w:val="00E662B5"/>
    <w:rsid w:val="00E6728E"/>
    <w:rsid w:val="00E7578A"/>
    <w:rsid w:val="00E75F64"/>
    <w:rsid w:val="00E85119"/>
    <w:rsid w:val="00E85D9D"/>
    <w:rsid w:val="00E86C71"/>
    <w:rsid w:val="00E96D82"/>
    <w:rsid w:val="00E97E43"/>
    <w:rsid w:val="00EB2048"/>
    <w:rsid w:val="00EC33F1"/>
    <w:rsid w:val="00ED1F62"/>
    <w:rsid w:val="00ED29E4"/>
    <w:rsid w:val="00EE5D0F"/>
    <w:rsid w:val="00EE5F52"/>
    <w:rsid w:val="00EF2039"/>
    <w:rsid w:val="00EF2AED"/>
    <w:rsid w:val="00EF4322"/>
    <w:rsid w:val="00EF5DDF"/>
    <w:rsid w:val="00F02070"/>
    <w:rsid w:val="00F041D9"/>
    <w:rsid w:val="00F12312"/>
    <w:rsid w:val="00F13965"/>
    <w:rsid w:val="00F221A4"/>
    <w:rsid w:val="00F23198"/>
    <w:rsid w:val="00F37320"/>
    <w:rsid w:val="00F51530"/>
    <w:rsid w:val="00F53006"/>
    <w:rsid w:val="00F54F8A"/>
    <w:rsid w:val="00F569D4"/>
    <w:rsid w:val="00F572E5"/>
    <w:rsid w:val="00F66078"/>
    <w:rsid w:val="00F74BB6"/>
    <w:rsid w:val="00F840AF"/>
    <w:rsid w:val="00F85BF1"/>
    <w:rsid w:val="00F962F4"/>
    <w:rsid w:val="00F9753B"/>
    <w:rsid w:val="00FA1A71"/>
    <w:rsid w:val="00FB3184"/>
    <w:rsid w:val="00FC66BA"/>
    <w:rsid w:val="00FE43F9"/>
    <w:rsid w:val="00FE5F5D"/>
    <w:rsid w:val="00FF669B"/>
    <w:rsid w:val="00FF6C4A"/>
    <w:rsid w:val="00FF7C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18EE"/>
  <w15:docId w15:val="{8DB276AC-AF76-45AB-A498-12BDCC4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a4"/>
    <w:qFormat/>
    <w:rsid w:val="009835C2"/>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paragraph" w:styleId="a5">
    <w:name w:val="header"/>
    <w:basedOn w:val="a"/>
    <w:link w:val="a6"/>
    <w:rsid w:val="00DB1683"/>
    <w:pPr>
      <w:tabs>
        <w:tab w:val="center" w:pos="4677"/>
        <w:tab w:val="right" w:pos="9355"/>
      </w:tabs>
    </w:pPr>
  </w:style>
  <w:style w:type="character" w:customStyle="1" w:styleId="a6">
    <w:name w:val="Верхній колонтитул Знак"/>
    <w:basedOn w:val="a0"/>
    <w:link w:val="a5"/>
    <w:rsid w:val="00DB1683"/>
    <w:rPr>
      <w:rFonts w:ascii="Times New Roman" w:eastAsia="Times New Roman" w:hAnsi="Times New Roman" w:cs="Times New Roman"/>
      <w:sz w:val="24"/>
      <w:szCs w:val="24"/>
      <w:lang w:val="ru-RU" w:eastAsia="ru-RU"/>
    </w:rPr>
  </w:style>
  <w:style w:type="character" w:styleId="a7">
    <w:name w:val="page number"/>
    <w:basedOn w:val="a0"/>
    <w:rsid w:val="00DB1683"/>
  </w:style>
  <w:style w:type="paragraph" w:customStyle="1" w:styleId="a8">
    <w:name w:val="Знак Знак Знак"/>
    <w:basedOn w:val="a"/>
    <w:rsid w:val="004C2BB3"/>
    <w:rPr>
      <w:rFonts w:ascii="Verdana" w:hAnsi="Verdana" w:cs="Verdana"/>
      <w:sz w:val="20"/>
      <w:szCs w:val="20"/>
      <w:lang w:val="en-US" w:eastAsia="en-US"/>
    </w:rPr>
  </w:style>
  <w:style w:type="paragraph" w:customStyle="1" w:styleId="1">
    <w:name w:val="Знак Знак1 Знак"/>
    <w:basedOn w:val="a"/>
    <w:rsid w:val="004C2BB3"/>
    <w:rPr>
      <w:rFonts w:ascii="Verdana" w:hAnsi="Verdana" w:cs="Verdana"/>
      <w:sz w:val="20"/>
      <w:szCs w:val="20"/>
      <w:lang w:val="en-US" w:eastAsia="en-US"/>
    </w:rPr>
  </w:style>
  <w:style w:type="paragraph" w:customStyle="1" w:styleId="2">
    <w:name w:val="Знак Знак Знак2"/>
    <w:basedOn w:val="a"/>
    <w:rsid w:val="00A2280C"/>
    <w:rPr>
      <w:rFonts w:ascii="Verdana" w:hAnsi="Verdana" w:cs="Verdana"/>
      <w:sz w:val="20"/>
      <w:szCs w:val="20"/>
      <w:lang w:val="en-US" w:eastAsia="en-US"/>
    </w:rPr>
  </w:style>
  <w:style w:type="paragraph" w:styleId="a9">
    <w:name w:val="Balloon Text"/>
    <w:basedOn w:val="a"/>
    <w:link w:val="aa"/>
    <w:uiPriority w:val="99"/>
    <w:semiHidden/>
    <w:unhideWhenUsed/>
    <w:rsid w:val="00D5457B"/>
    <w:rPr>
      <w:rFonts w:ascii="Tahoma" w:hAnsi="Tahoma" w:cs="Tahoma"/>
      <w:sz w:val="16"/>
      <w:szCs w:val="16"/>
    </w:rPr>
  </w:style>
  <w:style w:type="character" w:customStyle="1" w:styleId="aa">
    <w:name w:val="Текст у виносці Знак"/>
    <w:basedOn w:val="a0"/>
    <w:link w:val="a9"/>
    <w:uiPriority w:val="99"/>
    <w:semiHidden/>
    <w:rsid w:val="00D5457B"/>
    <w:rPr>
      <w:rFonts w:ascii="Tahoma" w:eastAsia="Times New Roman" w:hAnsi="Tahoma" w:cs="Tahoma"/>
      <w:sz w:val="16"/>
      <w:szCs w:val="16"/>
      <w:lang w:val="ru-RU" w:eastAsia="ru-RU"/>
    </w:rPr>
  </w:style>
  <w:style w:type="paragraph" w:styleId="ab">
    <w:name w:val="footer"/>
    <w:basedOn w:val="a"/>
    <w:link w:val="ac"/>
    <w:uiPriority w:val="99"/>
    <w:unhideWhenUsed/>
    <w:rsid w:val="00AA17DD"/>
    <w:pPr>
      <w:tabs>
        <w:tab w:val="center" w:pos="4819"/>
        <w:tab w:val="right" w:pos="9639"/>
      </w:tabs>
    </w:pPr>
  </w:style>
  <w:style w:type="character" w:customStyle="1" w:styleId="ac">
    <w:name w:val="Нижній колонтитул Знак"/>
    <w:basedOn w:val="a0"/>
    <w:link w:val="ab"/>
    <w:uiPriority w:val="99"/>
    <w:rsid w:val="00AA17DD"/>
    <w:rPr>
      <w:rFonts w:ascii="Times New Roman" w:eastAsia="Times New Roman" w:hAnsi="Times New Roman" w:cs="Times New Roman"/>
      <w:sz w:val="24"/>
      <w:szCs w:val="24"/>
      <w:lang w:val="ru-RU" w:eastAsia="ru-RU"/>
    </w:rPr>
  </w:style>
  <w:style w:type="paragraph" w:customStyle="1" w:styleId="rvps2">
    <w:name w:val="rvps2"/>
    <w:basedOn w:val="a"/>
    <w:rsid w:val="000F339D"/>
    <w:pPr>
      <w:spacing w:before="100" w:beforeAutospacing="1" w:after="100" w:afterAutospacing="1"/>
    </w:pPr>
  </w:style>
  <w:style w:type="paragraph" w:customStyle="1" w:styleId="StyleZakonu">
    <w:name w:val="StyleZakonu"/>
    <w:basedOn w:val="a"/>
    <w:rsid w:val="00F221A4"/>
    <w:pPr>
      <w:spacing w:after="60" w:line="220" w:lineRule="exact"/>
      <w:ind w:firstLine="284"/>
      <w:jc w:val="both"/>
    </w:pPr>
    <w:rPr>
      <w:sz w:val="20"/>
      <w:szCs w:val="20"/>
      <w:lang w:val="uk-UA"/>
    </w:rPr>
  </w:style>
  <w:style w:type="paragraph" w:styleId="ad">
    <w:name w:val="No Spacing"/>
    <w:link w:val="ae"/>
    <w:uiPriority w:val="1"/>
    <w:qFormat/>
    <w:rsid w:val="00BF3B94"/>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Без інтервалів Знак"/>
    <w:link w:val="ad"/>
    <w:uiPriority w:val="1"/>
    <w:rsid w:val="00BF3B94"/>
    <w:rPr>
      <w:rFonts w:ascii="Times New Roman" w:eastAsia="Times New Roman" w:hAnsi="Times New Roman" w:cs="Times New Roman"/>
      <w:sz w:val="24"/>
      <w:szCs w:val="24"/>
      <w:lang w:eastAsia="ar-SA"/>
    </w:rPr>
  </w:style>
  <w:style w:type="paragraph" w:customStyle="1" w:styleId="af">
    <w:name w:val="Знак Знак"/>
    <w:basedOn w:val="a"/>
    <w:link w:val="10"/>
    <w:qFormat/>
    <w:rsid w:val="00C31750"/>
    <w:rPr>
      <w:rFonts w:ascii="Verdana" w:eastAsia="Calibri" w:hAnsi="Verdana" w:cs="Verdana"/>
      <w:sz w:val="22"/>
      <w:szCs w:val="22"/>
      <w:lang w:val="en-US" w:eastAsia="en-US"/>
    </w:rPr>
  </w:style>
  <w:style w:type="character" w:customStyle="1" w:styleId="10">
    <w:name w:val="Знак Знак Знак1"/>
    <w:basedOn w:val="a0"/>
    <w:link w:val="af"/>
    <w:rsid w:val="00C31750"/>
    <w:rPr>
      <w:rFonts w:ascii="Verdana" w:eastAsia="Calibri" w:hAnsi="Verdana" w:cs="Verdana"/>
      <w:lang w:val="en-US"/>
    </w:rPr>
  </w:style>
  <w:style w:type="paragraph" w:styleId="af0">
    <w:name w:val="List Paragraph"/>
    <w:basedOn w:val="a"/>
    <w:uiPriority w:val="34"/>
    <w:qFormat/>
    <w:rsid w:val="00F23198"/>
    <w:pPr>
      <w:ind w:left="720"/>
      <w:contextualSpacing/>
    </w:pPr>
  </w:style>
  <w:style w:type="paragraph" w:styleId="af1">
    <w:name w:val="Body Text"/>
    <w:basedOn w:val="a"/>
    <w:link w:val="af2"/>
    <w:rsid w:val="0060269F"/>
    <w:pPr>
      <w:suppressAutoHyphens/>
      <w:spacing w:after="120"/>
    </w:pPr>
    <w:rPr>
      <w:sz w:val="20"/>
      <w:szCs w:val="20"/>
      <w:lang w:val="uk-UA" w:eastAsia="ar-SA"/>
    </w:rPr>
  </w:style>
  <w:style w:type="character" w:customStyle="1" w:styleId="af2">
    <w:name w:val="Основний текст Знак"/>
    <w:basedOn w:val="a0"/>
    <w:link w:val="af1"/>
    <w:rsid w:val="0060269F"/>
    <w:rPr>
      <w:rFonts w:ascii="Times New Roman" w:eastAsia="Times New Roman" w:hAnsi="Times New Roman" w:cs="Times New Roman"/>
      <w:sz w:val="20"/>
      <w:szCs w:val="20"/>
      <w:lang w:eastAsia="ar-SA"/>
    </w:rPr>
  </w:style>
  <w:style w:type="paragraph" w:customStyle="1" w:styleId="Body">
    <w:name w:val="Body"/>
    <w:qFormat/>
    <w:rsid w:val="00CD4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line="240" w:lineRule="auto"/>
      <w:ind w:firstLine="567"/>
      <w:jc w:val="both"/>
    </w:pPr>
    <w:rPr>
      <w:rFonts w:ascii="Times New Roman" w:eastAsia="Times New Roman" w:hAnsi="Times New Roman" w:cs="Times New Roman"/>
      <w:color w:val="000000"/>
      <w:sz w:val="24"/>
      <w:szCs w:val="24"/>
      <w:lang w:val="uk" w:eastAsia="uk"/>
      <w14:ligatures w14:val="standardContextual"/>
    </w:rPr>
  </w:style>
  <w:style w:type="paragraph" w:customStyle="1" w:styleId="Default">
    <w:name w:val="Default"/>
    <w:rsid w:val="008A2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7878">
      <w:bodyDiv w:val="1"/>
      <w:marLeft w:val="0"/>
      <w:marRight w:val="0"/>
      <w:marTop w:val="0"/>
      <w:marBottom w:val="0"/>
      <w:divBdr>
        <w:top w:val="none" w:sz="0" w:space="0" w:color="auto"/>
        <w:left w:val="none" w:sz="0" w:space="0" w:color="auto"/>
        <w:bottom w:val="none" w:sz="0" w:space="0" w:color="auto"/>
        <w:right w:val="none" w:sz="0" w:space="0" w:color="auto"/>
      </w:divBdr>
    </w:div>
    <w:div w:id="925697238">
      <w:bodyDiv w:val="1"/>
      <w:marLeft w:val="0"/>
      <w:marRight w:val="0"/>
      <w:marTop w:val="0"/>
      <w:marBottom w:val="0"/>
      <w:divBdr>
        <w:top w:val="none" w:sz="0" w:space="0" w:color="auto"/>
        <w:left w:val="none" w:sz="0" w:space="0" w:color="auto"/>
        <w:bottom w:val="none" w:sz="0" w:space="0" w:color="auto"/>
        <w:right w:val="none" w:sz="0" w:space="0" w:color="auto"/>
      </w:divBdr>
    </w:div>
    <w:div w:id="12533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6D20-4B14-40E6-BAE4-26DAFB73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НЕВГАД ЛЮДМИЛА ФЕДОРІВНА</dc:creator>
  <cp:lastModifiedBy>I.le@ukr.net</cp:lastModifiedBy>
  <cp:revision>5</cp:revision>
  <cp:lastPrinted>2025-02-18T08:02:00Z</cp:lastPrinted>
  <dcterms:created xsi:type="dcterms:W3CDTF">2025-02-18T08:06:00Z</dcterms:created>
  <dcterms:modified xsi:type="dcterms:W3CDTF">2025-02-25T06:57:00Z</dcterms:modified>
</cp:coreProperties>
</file>