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A9741" w14:textId="77777777" w:rsidR="005C2B64" w:rsidRPr="00EA6768" w:rsidRDefault="005C2B64" w:rsidP="00F9760E">
      <w:pPr>
        <w:jc w:val="center"/>
        <w:rPr>
          <w:b/>
          <w:spacing w:val="-8"/>
          <w:sz w:val="26"/>
          <w:szCs w:val="26"/>
        </w:rPr>
      </w:pPr>
      <w:r w:rsidRPr="00EA6768">
        <w:rPr>
          <w:b/>
          <w:spacing w:val="-8"/>
          <w:sz w:val="26"/>
          <w:szCs w:val="26"/>
        </w:rPr>
        <w:t>ПОРІВНЯЛЬНА ТАБЛИЦЯ</w:t>
      </w:r>
    </w:p>
    <w:p w14:paraId="5F876E3C" w14:textId="5557868A" w:rsidR="007939CB" w:rsidRDefault="004F0DC4" w:rsidP="00F9760E">
      <w:pPr>
        <w:jc w:val="center"/>
        <w:rPr>
          <w:b/>
          <w:sz w:val="26"/>
          <w:szCs w:val="26"/>
          <w:shd w:val="clear" w:color="auto" w:fill="FFFFFF"/>
          <w:lang w:eastAsia="en-US"/>
        </w:rPr>
      </w:pPr>
      <w:r>
        <w:rPr>
          <w:b/>
          <w:sz w:val="26"/>
          <w:szCs w:val="26"/>
          <w:shd w:val="clear" w:color="auto" w:fill="FFFFFF"/>
          <w:lang w:eastAsia="en-US"/>
        </w:rPr>
        <w:t>до проєкту Закону України “</w:t>
      </w:r>
      <w:r w:rsidRPr="004F0DC4">
        <w:rPr>
          <w:b/>
          <w:sz w:val="26"/>
          <w:szCs w:val="26"/>
          <w:shd w:val="clear" w:color="auto" w:fill="FFFFFF"/>
          <w:lang w:eastAsia="en-US"/>
        </w:rPr>
        <w:t xml:space="preserve">Про внесення змін до Закону України “Про обов’язкове страхування </w:t>
      </w:r>
      <w:r w:rsidR="00F33832">
        <w:rPr>
          <w:b/>
          <w:sz w:val="26"/>
          <w:szCs w:val="26"/>
          <w:shd w:val="clear" w:color="auto" w:fill="FFFFFF"/>
          <w:lang w:eastAsia="en-US"/>
        </w:rPr>
        <w:br/>
      </w:r>
      <w:r w:rsidRPr="004F0DC4">
        <w:rPr>
          <w:b/>
          <w:sz w:val="26"/>
          <w:szCs w:val="26"/>
          <w:shd w:val="clear" w:color="auto" w:fill="FFFFFF"/>
          <w:lang w:eastAsia="en-US"/>
        </w:rPr>
        <w:t xml:space="preserve">цивільно-правової відповідальності власників наземних транспортних засобів” </w:t>
      </w:r>
      <w:r w:rsidR="00F33832">
        <w:rPr>
          <w:b/>
          <w:sz w:val="26"/>
          <w:szCs w:val="26"/>
          <w:shd w:val="clear" w:color="auto" w:fill="FFFFFF"/>
          <w:lang w:eastAsia="en-US"/>
        </w:rPr>
        <w:br/>
      </w:r>
      <w:r w:rsidRPr="004F0DC4">
        <w:rPr>
          <w:b/>
          <w:sz w:val="26"/>
          <w:szCs w:val="26"/>
          <w:shd w:val="clear" w:color="auto" w:fill="FFFFFF"/>
          <w:lang w:eastAsia="en-US"/>
        </w:rPr>
        <w:t>щодо удосконалення</w:t>
      </w:r>
      <w:r w:rsidR="00F33832">
        <w:rPr>
          <w:b/>
          <w:sz w:val="26"/>
          <w:szCs w:val="26"/>
          <w:shd w:val="clear" w:color="auto" w:fill="FFFFFF"/>
          <w:lang w:eastAsia="en-US"/>
        </w:rPr>
        <w:t xml:space="preserve"> </w:t>
      </w:r>
      <w:r w:rsidRPr="004F0DC4">
        <w:rPr>
          <w:b/>
          <w:sz w:val="26"/>
          <w:szCs w:val="26"/>
          <w:shd w:val="clear" w:color="auto" w:fill="FFFFFF"/>
          <w:lang w:eastAsia="en-US"/>
        </w:rPr>
        <w:t xml:space="preserve">надання послуг для певних категорій </w:t>
      </w:r>
      <w:r w:rsidR="00F33832">
        <w:rPr>
          <w:b/>
          <w:sz w:val="26"/>
          <w:szCs w:val="26"/>
          <w:shd w:val="clear" w:color="auto" w:fill="FFFFFF"/>
          <w:lang w:eastAsia="en-US"/>
        </w:rPr>
        <w:t>осіб</w:t>
      </w:r>
      <w:r>
        <w:rPr>
          <w:b/>
          <w:sz w:val="26"/>
          <w:szCs w:val="26"/>
          <w:shd w:val="clear" w:color="auto" w:fill="FFFFFF"/>
          <w:lang w:eastAsia="en-US"/>
        </w:rPr>
        <w:t>”</w:t>
      </w:r>
    </w:p>
    <w:p w14:paraId="1A5EAE5D" w14:textId="77777777" w:rsidR="00555295" w:rsidRPr="00EA6768" w:rsidRDefault="00555295" w:rsidP="00F9760E">
      <w:pPr>
        <w:jc w:val="center"/>
        <w:rPr>
          <w:b/>
          <w:spacing w:val="-8"/>
          <w:sz w:val="26"/>
          <w:szCs w:val="26"/>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3"/>
        <w:gridCol w:w="7284"/>
      </w:tblGrid>
      <w:tr w:rsidR="00FF6509" w:rsidRPr="00EA6768" w14:paraId="211A2D59" w14:textId="77777777" w:rsidTr="006F3BFD">
        <w:trPr>
          <w:trHeight w:val="567"/>
        </w:trPr>
        <w:tc>
          <w:tcPr>
            <w:tcW w:w="7283" w:type="dxa"/>
            <w:vAlign w:val="center"/>
            <w:hideMark/>
          </w:tcPr>
          <w:p w14:paraId="28EA68C9" w14:textId="39A83277" w:rsidR="00FF6509" w:rsidRPr="00EA6768" w:rsidRDefault="00FF6509" w:rsidP="00626A93">
            <w:pPr>
              <w:jc w:val="center"/>
              <w:rPr>
                <w:b/>
                <w:color w:val="000000" w:themeColor="text1"/>
                <w:sz w:val="26"/>
                <w:szCs w:val="26"/>
              </w:rPr>
            </w:pPr>
            <w:r w:rsidRPr="00EA6768">
              <w:rPr>
                <w:b/>
                <w:color w:val="000000" w:themeColor="text1"/>
                <w:sz w:val="26"/>
                <w:szCs w:val="26"/>
              </w:rPr>
              <w:t>Зміст положення акта законодавства</w:t>
            </w:r>
          </w:p>
        </w:tc>
        <w:tc>
          <w:tcPr>
            <w:tcW w:w="7284" w:type="dxa"/>
            <w:vAlign w:val="center"/>
            <w:hideMark/>
          </w:tcPr>
          <w:p w14:paraId="43C2BEB0" w14:textId="04A4D720" w:rsidR="00FF6509" w:rsidRPr="00EA6768" w:rsidRDefault="00FF6509" w:rsidP="00626A93">
            <w:pPr>
              <w:jc w:val="center"/>
              <w:rPr>
                <w:b/>
                <w:color w:val="000000" w:themeColor="text1"/>
                <w:sz w:val="26"/>
                <w:szCs w:val="26"/>
              </w:rPr>
            </w:pPr>
            <w:r w:rsidRPr="00EA6768">
              <w:rPr>
                <w:b/>
                <w:color w:val="000000" w:themeColor="text1"/>
                <w:sz w:val="26"/>
                <w:szCs w:val="26"/>
              </w:rPr>
              <w:t>Зміст відповідного положення проекту акта</w:t>
            </w:r>
          </w:p>
        </w:tc>
      </w:tr>
      <w:tr w:rsidR="0074764E" w:rsidRPr="00EA6768" w14:paraId="351E7325" w14:textId="77777777" w:rsidTr="0074764E">
        <w:tc>
          <w:tcPr>
            <w:tcW w:w="14567" w:type="dxa"/>
            <w:gridSpan w:val="2"/>
            <w:vAlign w:val="center"/>
          </w:tcPr>
          <w:p w14:paraId="70CE4AF4" w14:textId="6C47F561" w:rsidR="0074764E" w:rsidRPr="00EA6768" w:rsidRDefault="0074764E" w:rsidP="0074764E">
            <w:pPr>
              <w:jc w:val="center"/>
              <w:rPr>
                <w:sz w:val="26"/>
                <w:szCs w:val="26"/>
              </w:rPr>
            </w:pPr>
            <w:r w:rsidRPr="00EA6768">
              <w:rPr>
                <w:b/>
                <w:bCs/>
                <w:sz w:val="26"/>
                <w:szCs w:val="26"/>
              </w:rPr>
              <w:t xml:space="preserve">Закон України </w:t>
            </w:r>
            <w:r w:rsidR="00F33832" w:rsidRPr="00F33832">
              <w:rPr>
                <w:b/>
                <w:bCs/>
                <w:sz w:val="26"/>
                <w:szCs w:val="26"/>
              </w:rPr>
              <w:t xml:space="preserve">від 21 травня 2024 року № 3720-IX </w:t>
            </w:r>
            <w:r w:rsidRPr="00EA6768">
              <w:rPr>
                <w:b/>
                <w:bCs/>
                <w:sz w:val="26"/>
                <w:szCs w:val="26"/>
              </w:rPr>
              <w:t xml:space="preserve">“Про обов’язкове страхування </w:t>
            </w:r>
            <w:r w:rsidR="00F33832">
              <w:rPr>
                <w:b/>
                <w:bCs/>
                <w:sz w:val="26"/>
                <w:szCs w:val="26"/>
              </w:rPr>
              <w:br/>
            </w:r>
            <w:r w:rsidRPr="00EA6768">
              <w:rPr>
                <w:b/>
                <w:bCs/>
                <w:sz w:val="26"/>
                <w:szCs w:val="26"/>
              </w:rPr>
              <w:t>цивільно-правової відповідальності власників наземних транспортних засобів”</w:t>
            </w:r>
          </w:p>
        </w:tc>
      </w:tr>
      <w:tr w:rsidR="001C0037" w:rsidRPr="00EA6768" w14:paraId="332E90F2" w14:textId="77777777" w:rsidTr="006F3BFD">
        <w:tc>
          <w:tcPr>
            <w:tcW w:w="7283" w:type="dxa"/>
          </w:tcPr>
          <w:p w14:paraId="10AAA4E7" w14:textId="77777777" w:rsidR="001C0037" w:rsidRPr="00EA6768" w:rsidRDefault="001C0037" w:rsidP="001C0037">
            <w:pPr>
              <w:ind w:firstLine="567"/>
              <w:jc w:val="both"/>
              <w:rPr>
                <w:color w:val="000000" w:themeColor="text1"/>
                <w:sz w:val="26"/>
                <w:szCs w:val="26"/>
              </w:rPr>
            </w:pPr>
            <w:r w:rsidRPr="00EA6768">
              <w:rPr>
                <w:color w:val="000000" w:themeColor="text1"/>
                <w:sz w:val="26"/>
                <w:szCs w:val="26"/>
              </w:rPr>
              <w:t>Стаття 13. Особливості визначення розміру страхової премії для окремих категорій фізичних осіб</w:t>
            </w:r>
          </w:p>
          <w:p w14:paraId="7D84F354" w14:textId="77777777" w:rsidR="001C0037" w:rsidRPr="00EA6768" w:rsidRDefault="001C0037" w:rsidP="001C0037">
            <w:pPr>
              <w:ind w:firstLine="567"/>
              <w:jc w:val="both"/>
              <w:rPr>
                <w:color w:val="000000" w:themeColor="text1"/>
                <w:sz w:val="26"/>
                <w:szCs w:val="26"/>
              </w:rPr>
            </w:pPr>
          </w:p>
          <w:p w14:paraId="7077CD4E" w14:textId="77777777" w:rsidR="001C0037" w:rsidRPr="00EA6768" w:rsidRDefault="001C0037" w:rsidP="001C0037">
            <w:pPr>
              <w:ind w:firstLine="567"/>
              <w:jc w:val="both"/>
              <w:rPr>
                <w:color w:val="000000" w:themeColor="text1"/>
                <w:sz w:val="26"/>
                <w:szCs w:val="26"/>
              </w:rPr>
            </w:pPr>
            <w:r w:rsidRPr="00EA6768">
              <w:rPr>
                <w:color w:val="000000" w:themeColor="text1"/>
                <w:sz w:val="26"/>
                <w:szCs w:val="26"/>
              </w:rPr>
              <w:t>1. Розмір страхової премії за внутрішнім договором страхування зменшується на 50 відсотків для страхувальника, який є:</w:t>
            </w:r>
          </w:p>
          <w:p w14:paraId="50ADE45D" w14:textId="77777777" w:rsidR="001C0037" w:rsidRPr="00EA6768" w:rsidRDefault="001C0037" w:rsidP="001C0037">
            <w:pPr>
              <w:ind w:firstLine="567"/>
              <w:jc w:val="both"/>
              <w:rPr>
                <w:color w:val="000000" w:themeColor="text1"/>
                <w:sz w:val="26"/>
                <w:szCs w:val="26"/>
              </w:rPr>
            </w:pPr>
            <w:r w:rsidRPr="00EA6768">
              <w:rPr>
                <w:color w:val="000000" w:themeColor="text1"/>
                <w:sz w:val="26"/>
                <w:szCs w:val="26"/>
              </w:rPr>
              <w:t xml:space="preserve">1) громадянином України - </w:t>
            </w:r>
            <w:r w:rsidRPr="004F0DC4">
              <w:rPr>
                <w:color w:val="000000" w:themeColor="text1"/>
                <w:sz w:val="26"/>
                <w:szCs w:val="26"/>
              </w:rPr>
              <w:t xml:space="preserve">учасником бойових дій, </w:t>
            </w:r>
            <w:r w:rsidRPr="00555295">
              <w:rPr>
                <w:color w:val="000000" w:themeColor="text1"/>
                <w:sz w:val="26"/>
                <w:szCs w:val="26"/>
              </w:rPr>
              <w:t>постраждалим учасником Революції Гідності</w:t>
            </w:r>
            <w:r w:rsidRPr="004F0DC4">
              <w:rPr>
                <w:color w:val="000000" w:themeColor="text1"/>
                <w:sz w:val="26"/>
                <w:szCs w:val="26"/>
              </w:rPr>
              <w:t>,</w:t>
            </w:r>
            <w:r w:rsidRPr="00EA6768">
              <w:rPr>
                <w:color w:val="000000" w:themeColor="text1"/>
                <w:sz w:val="26"/>
                <w:szCs w:val="26"/>
              </w:rPr>
              <w:t xml:space="preserve"> учасником війни, особою з інвалідністю II групи, особою, яка постраждала внаслідок Чорнобильської катастрофи, віднесеною до I або II категорії, пенсіонером, - щодо транспортного засобу, який має робочий об’єм двигуна до 2500 сантиметрів кубічних або потужність електродвигуна до 100 кіловат включно та належить йому на праві власності, за умови керування таким транспортним засобом виключно страхувальником або особою, яка також належить до категорій, визначених цією частиною, та використання транспортного засобу без мети надання платних послуг з перевезення пасажирів та/або вантажу;</w:t>
            </w:r>
          </w:p>
          <w:p w14:paraId="4D132169" w14:textId="77777777" w:rsidR="001C0037" w:rsidRDefault="001C0037" w:rsidP="001C0037">
            <w:pPr>
              <w:ind w:firstLine="567"/>
              <w:jc w:val="both"/>
              <w:rPr>
                <w:color w:val="000000" w:themeColor="text1"/>
                <w:sz w:val="26"/>
                <w:szCs w:val="26"/>
              </w:rPr>
            </w:pPr>
          </w:p>
          <w:p w14:paraId="16E6D40D" w14:textId="226FA3AF" w:rsidR="004F0DC4" w:rsidRPr="00EA6768" w:rsidRDefault="004F0DC4" w:rsidP="001C0037">
            <w:pPr>
              <w:ind w:firstLine="567"/>
              <w:jc w:val="both"/>
              <w:rPr>
                <w:color w:val="000000" w:themeColor="text1"/>
                <w:sz w:val="26"/>
                <w:szCs w:val="26"/>
              </w:rPr>
            </w:pPr>
            <w:r>
              <w:rPr>
                <w:color w:val="000000" w:themeColor="text1"/>
                <w:sz w:val="26"/>
                <w:szCs w:val="26"/>
              </w:rPr>
              <w:t>…</w:t>
            </w:r>
          </w:p>
          <w:p w14:paraId="75481344" w14:textId="77777777" w:rsidR="003C3E2E" w:rsidRDefault="003C3E2E" w:rsidP="00F33832">
            <w:pPr>
              <w:keepNext/>
              <w:jc w:val="center"/>
              <w:rPr>
                <w:color w:val="000000" w:themeColor="text1"/>
                <w:sz w:val="26"/>
                <w:szCs w:val="26"/>
              </w:rPr>
            </w:pPr>
            <w:r w:rsidRPr="003C3E2E">
              <w:rPr>
                <w:color w:val="000000" w:themeColor="text1"/>
                <w:sz w:val="26"/>
                <w:szCs w:val="26"/>
              </w:rPr>
              <w:lastRenderedPageBreak/>
              <w:t>Розділ VI. ПРИКІНЦЕВІ ТА ПЕРЕХІДНІ ПОЛОЖЕННЯ</w:t>
            </w:r>
          </w:p>
          <w:p w14:paraId="68E62119" w14:textId="77777777" w:rsidR="00555295" w:rsidRPr="003C3E2E" w:rsidRDefault="00555295" w:rsidP="00555295">
            <w:pPr>
              <w:keepNext/>
              <w:ind w:firstLine="567"/>
              <w:jc w:val="both"/>
              <w:rPr>
                <w:color w:val="000000" w:themeColor="text1"/>
                <w:sz w:val="26"/>
                <w:szCs w:val="26"/>
              </w:rPr>
            </w:pPr>
          </w:p>
          <w:p w14:paraId="76CF4B4D" w14:textId="278CF055" w:rsidR="001C0037" w:rsidRPr="007531A4" w:rsidRDefault="003C3E2E" w:rsidP="003C3E2E">
            <w:pPr>
              <w:ind w:firstLine="567"/>
              <w:jc w:val="both"/>
              <w:rPr>
                <w:color w:val="000000" w:themeColor="text1"/>
                <w:sz w:val="26"/>
                <w:szCs w:val="26"/>
              </w:rPr>
            </w:pPr>
            <w:r w:rsidRPr="003C3E2E">
              <w:rPr>
                <w:color w:val="000000" w:themeColor="text1"/>
                <w:sz w:val="26"/>
                <w:szCs w:val="26"/>
              </w:rPr>
              <w:t>1.</w:t>
            </w:r>
            <w:r>
              <w:rPr>
                <w:color w:val="000000" w:themeColor="text1"/>
                <w:sz w:val="26"/>
                <w:szCs w:val="26"/>
              </w:rPr>
              <w:t xml:space="preserve"> </w:t>
            </w:r>
            <w:r w:rsidRPr="003C3E2E">
              <w:rPr>
                <w:color w:val="000000" w:themeColor="text1"/>
                <w:sz w:val="26"/>
                <w:szCs w:val="26"/>
              </w:rPr>
              <w:t xml:space="preserve">Цей Закон набирає чинності з дня, наступного за днем його опублікування, та </w:t>
            </w:r>
            <w:r w:rsidRPr="007531A4">
              <w:rPr>
                <w:color w:val="000000" w:themeColor="text1"/>
                <w:sz w:val="26"/>
                <w:szCs w:val="26"/>
              </w:rPr>
              <w:t>вводиться в дію з 1 січня 2025 року, крім:</w:t>
            </w:r>
          </w:p>
          <w:p w14:paraId="65ED1E99" w14:textId="1FDF3C6F" w:rsidR="003C3E2E" w:rsidRDefault="003C3E2E" w:rsidP="003C3E2E">
            <w:pPr>
              <w:ind w:firstLine="567"/>
              <w:rPr>
                <w:sz w:val="26"/>
                <w:szCs w:val="26"/>
              </w:rPr>
            </w:pPr>
            <w:r w:rsidRPr="003C3E2E">
              <w:rPr>
                <w:sz w:val="26"/>
                <w:szCs w:val="26"/>
              </w:rPr>
              <w:t>…</w:t>
            </w:r>
          </w:p>
          <w:p w14:paraId="2AB5FB33" w14:textId="238620AE" w:rsidR="00555295" w:rsidRDefault="00555295" w:rsidP="00555295">
            <w:pPr>
              <w:ind w:firstLine="567"/>
              <w:jc w:val="both"/>
              <w:rPr>
                <w:sz w:val="26"/>
                <w:szCs w:val="26"/>
              </w:rPr>
            </w:pPr>
            <w:r w:rsidRPr="00555295">
              <w:rPr>
                <w:sz w:val="26"/>
                <w:szCs w:val="26"/>
              </w:rPr>
              <w:t>4. До введення в дію статті 11 цього Закону укладення договору обов</w:t>
            </w:r>
            <w:r w:rsidR="000F0B3E">
              <w:rPr>
                <w:sz w:val="26"/>
                <w:szCs w:val="26"/>
              </w:rPr>
              <w:t>’</w:t>
            </w:r>
            <w:r w:rsidRPr="00555295">
              <w:rPr>
                <w:sz w:val="26"/>
                <w:szCs w:val="26"/>
              </w:rPr>
              <w:t>язкового страхування цивільно-правової відповідальності здійснюється в такому порядку:</w:t>
            </w:r>
          </w:p>
          <w:p w14:paraId="7CCB4279" w14:textId="0D4E71B0" w:rsidR="00555295" w:rsidRDefault="00555295" w:rsidP="00555295">
            <w:pPr>
              <w:ind w:firstLine="567"/>
              <w:jc w:val="both"/>
              <w:rPr>
                <w:sz w:val="26"/>
                <w:szCs w:val="26"/>
              </w:rPr>
            </w:pPr>
            <w:r>
              <w:rPr>
                <w:sz w:val="26"/>
                <w:szCs w:val="26"/>
              </w:rPr>
              <w:t>…</w:t>
            </w:r>
          </w:p>
          <w:p w14:paraId="7018D4B2" w14:textId="778A7820" w:rsidR="00555295" w:rsidRDefault="00555295" w:rsidP="00555295">
            <w:pPr>
              <w:ind w:firstLine="567"/>
              <w:jc w:val="both"/>
              <w:rPr>
                <w:sz w:val="26"/>
                <w:szCs w:val="26"/>
              </w:rPr>
            </w:pPr>
            <w:r w:rsidRPr="00555295">
              <w:rPr>
                <w:sz w:val="26"/>
                <w:szCs w:val="26"/>
              </w:rPr>
              <w:t>4.11. Укладення внутрішнього договору страхування щодо одного і того самого забезпеченого транспортного засобу достроково припиняє дію попереднього внутрішнього договору страхування, укладеного щодо такого транспортного засобу, з дати і часу набрання чинності новим договором.</w:t>
            </w:r>
          </w:p>
          <w:p w14:paraId="2C124620" w14:textId="1F9BEF33" w:rsidR="003C3E2E" w:rsidRPr="007531A4" w:rsidRDefault="003C3E2E" w:rsidP="003C3E2E">
            <w:pPr>
              <w:ind w:firstLine="567"/>
              <w:rPr>
                <w:b/>
                <w:bCs/>
                <w:sz w:val="26"/>
                <w:szCs w:val="26"/>
              </w:rPr>
            </w:pPr>
            <w:r w:rsidRPr="007531A4">
              <w:rPr>
                <w:b/>
                <w:bCs/>
                <w:sz w:val="26"/>
                <w:szCs w:val="26"/>
              </w:rPr>
              <w:t>пункт відсутній</w:t>
            </w:r>
          </w:p>
          <w:p w14:paraId="6C2B42CD" w14:textId="77777777" w:rsidR="003C3E2E" w:rsidRPr="007531A4" w:rsidRDefault="003C3E2E" w:rsidP="003C3E2E">
            <w:pPr>
              <w:ind w:firstLine="567"/>
              <w:rPr>
                <w:b/>
                <w:bCs/>
              </w:rPr>
            </w:pPr>
          </w:p>
          <w:p w14:paraId="5C6A39D2" w14:textId="77777777" w:rsidR="001C0037" w:rsidRPr="00EA6768" w:rsidRDefault="001C0037" w:rsidP="001C0037">
            <w:pPr>
              <w:ind w:firstLine="567"/>
              <w:jc w:val="both"/>
              <w:rPr>
                <w:color w:val="000000" w:themeColor="text1"/>
                <w:sz w:val="26"/>
                <w:szCs w:val="26"/>
              </w:rPr>
            </w:pPr>
          </w:p>
          <w:p w14:paraId="14B8C1C9" w14:textId="77777777" w:rsidR="001C0037" w:rsidRPr="00EA6768" w:rsidRDefault="001C0037" w:rsidP="001C0037">
            <w:pPr>
              <w:ind w:firstLine="567"/>
              <w:jc w:val="both"/>
              <w:rPr>
                <w:color w:val="000000" w:themeColor="text1"/>
                <w:sz w:val="26"/>
                <w:szCs w:val="26"/>
              </w:rPr>
            </w:pPr>
          </w:p>
          <w:p w14:paraId="0382BD7B" w14:textId="77777777" w:rsidR="001C0037" w:rsidRPr="00EA6768" w:rsidRDefault="001C0037" w:rsidP="001C0037">
            <w:pPr>
              <w:ind w:firstLine="567"/>
              <w:jc w:val="both"/>
              <w:rPr>
                <w:color w:val="000000" w:themeColor="text1"/>
                <w:sz w:val="26"/>
                <w:szCs w:val="26"/>
              </w:rPr>
            </w:pPr>
          </w:p>
          <w:p w14:paraId="1EE076E4" w14:textId="77777777" w:rsidR="000D33FA" w:rsidRPr="00EA6768" w:rsidRDefault="000D33FA" w:rsidP="004F0DC4">
            <w:pPr>
              <w:jc w:val="both"/>
              <w:rPr>
                <w:color w:val="000000" w:themeColor="text1"/>
                <w:sz w:val="26"/>
                <w:szCs w:val="26"/>
              </w:rPr>
            </w:pPr>
          </w:p>
          <w:p w14:paraId="7FC83C6C" w14:textId="77777777" w:rsidR="0020219E" w:rsidRPr="00EA6768" w:rsidRDefault="0020219E" w:rsidP="000D33FA">
            <w:pPr>
              <w:jc w:val="both"/>
              <w:rPr>
                <w:color w:val="000000" w:themeColor="text1"/>
                <w:sz w:val="26"/>
                <w:szCs w:val="26"/>
              </w:rPr>
            </w:pPr>
          </w:p>
          <w:p w14:paraId="1825A4C3" w14:textId="0D9BE5FB" w:rsidR="004F0DC4" w:rsidRDefault="004F0DC4" w:rsidP="004F0DC4">
            <w:pPr>
              <w:ind w:firstLine="567"/>
              <w:jc w:val="both"/>
              <w:rPr>
                <w:color w:val="000000" w:themeColor="text1"/>
                <w:sz w:val="26"/>
                <w:szCs w:val="26"/>
              </w:rPr>
            </w:pPr>
          </w:p>
          <w:p w14:paraId="6865BD57" w14:textId="77777777" w:rsidR="00F33832" w:rsidRDefault="00F33832" w:rsidP="004F0DC4">
            <w:pPr>
              <w:ind w:firstLine="567"/>
              <w:jc w:val="both"/>
              <w:rPr>
                <w:color w:val="000000" w:themeColor="text1"/>
                <w:sz w:val="26"/>
                <w:szCs w:val="26"/>
              </w:rPr>
            </w:pPr>
          </w:p>
          <w:p w14:paraId="63C6F5E5" w14:textId="77777777" w:rsidR="00F33832" w:rsidRDefault="00F33832" w:rsidP="004F0DC4">
            <w:pPr>
              <w:ind w:firstLine="567"/>
              <w:jc w:val="both"/>
              <w:rPr>
                <w:color w:val="000000" w:themeColor="text1"/>
                <w:sz w:val="26"/>
                <w:szCs w:val="26"/>
              </w:rPr>
            </w:pPr>
          </w:p>
          <w:p w14:paraId="00D7FE83" w14:textId="77777777" w:rsidR="00F33832" w:rsidRDefault="00F33832" w:rsidP="004F0DC4">
            <w:pPr>
              <w:ind w:firstLine="567"/>
              <w:jc w:val="both"/>
              <w:rPr>
                <w:color w:val="000000" w:themeColor="text1"/>
                <w:sz w:val="26"/>
                <w:szCs w:val="26"/>
              </w:rPr>
            </w:pPr>
          </w:p>
          <w:p w14:paraId="66155B00" w14:textId="77777777" w:rsidR="00F33832" w:rsidRDefault="00F33832" w:rsidP="004F0DC4">
            <w:pPr>
              <w:ind w:firstLine="567"/>
              <w:jc w:val="both"/>
              <w:rPr>
                <w:color w:val="000000" w:themeColor="text1"/>
                <w:sz w:val="26"/>
                <w:szCs w:val="26"/>
              </w:rPr>
            </w:pPr>
          </w:p>
          <w:p w14:paraId="29AD7300" w14:textId="77777777" w:rsidR="00F33832" w:rsidRDefault="00F33832" w:rsidP="004F0DC4">
            <w:pPr>
              <w:ind w:firstLine="567"/>
              <w:jc w:val="both"/>
              <w:rPr>
                <w:color w:val="000000" w:themeColor="text1"/>
                <w:sz w:val="26"/>
                <w:szCs w:val="26"/>
              </w:rPr>
            </w:pPr>
          </w:p>
          <w:p w14:paraId="67D1500E" w14:textId="77777777" w:rsidR="00F33832" w:rsidRDefault="00F33832" w:rsidP="004F0DC4">
            <w:pPr>
              <w:ind w:firstLine="567"/>
              <w:jc w:val="both"/>
              <w:rPr>
                <w:color w:val="000000" w:themeColor="text1"/>
                <w:sz w:val="26"/>
                <w:szCs w:val="26"/>
              </w:rPr>
            </w:pPr>
          </w:p>
          <w:p w14:paraId="677B5B85" w14:textId="77777777" w:rsidR="00F33832" w:rsidRDefault="00F33832" w:rsidP="004F0DC4">
            <w:pPr>
              <w:ind w:firstLine="567"/>
              <w:jc w:val="both"/>
              <w:rPr>
                <w:color w:val="000000" w:themeColor="text1"/>
                <w:sz w:val="26"/>
                <w:szCs w:val="26"/>
              </w:rPr>
            </w:pPr>
          </w:p>
          <w:p w14:paraId="0E190426" w14:textId="77777777" w:rsidR="00F33832" w:rsidRDefault="00F33832" w:rsidP="004F0DC4">
            <w:pPr>
              <w:ind w:firstLine="567"/>
              <w:jc w:val="both"/>
              <w:rPr>
                <w:color w:val="000000" w:themeColor="text1"/>
                <w:sz w:val="26"/>
                <w:szCs w:val="26"/>
              </w:rPr>
            </w:pPr>
          </w:p>
          <w:p w14:paraId="3481639F" w14:textId="77777777" w:rsidR="00F33832" w:rsidRDefault="00F33832" w:rsidP="004F0DC4">
            <w:pPr>
              <w:ind w:firstLine="567"/>
              <w:jc w:val="both"/>
              <w:rPr>
                <w:color w:val="000000" w:themeColor="text1"/>
                <w:sz w:val="26"/>
                <w:szCs w:val="26"/>
              </w:rPr>
            </w:pPr>
          </w:p>
          <w:p w14:paraId="03F54F17" w14:textId="77777777" w:rsidR="00F33832" w:rsidRDefault="00F33832" w:rsidP="004F0DC4">
            <w:pPr>
              <w:ind w:firstLine="567"/>
              <w:jc w:val="both"/>
              <w:rPr>
                <w:color w:val="000000" w:themeColor="text1"/>
                <w:sz w:val="26"/>
                <w:szCs w:val="26"/>
              </w:rPr>
            </w:pPr>
          </w:p>
          <w:p w14:paraId="7C6DC0F2" w14:textId="77777777" w:rsidR="00F33832" w:rsidRDefault="00F33832" w:rsidP="004F0DC4">
            <w:pPr>
              <w:ind w:firstLine="567"/>
              <w:jc w:val="both"/>
              <w:rPr>
                <w:color w:val="000000" w:themeColor="text1"/>
                <w:sz w:val="26"/>
                <w:szCs w:val="26"/>
              </w:rPr>
            </w:pPr>
          </w:p>
          <w:p w14:paraId="4442CCEC" w14:textId="77777777" w:rsidR="00F33832" w:rsidRDefault="00F33832" w:rsidP="004F0DC4">
            <w:pPr>
              <w:ind w:firstLine="567"/>
              <w:jc w:val="both"/>
              <w:rPr>
                <w:color w:val="000000" w:themeColor="text1"/>
                <w:sz w:val="26"/>
                <w:szCs w:val="26"/>
              </w:rPr>
            </w:pPr>
          </w:p>
          <w:p w14:paraId="41211D1A" w14:textId="77777777" w:rsidR="00F33832" w:rsidRDefault="00F33832" w:rsidP="004F0DC4">
            <w:pPr>
              <w:ind w:firstLine="567"/>
              <w:jc w:val="both"/>
              <w:rPr>
                <w:color w:val="000000" w:themeColor="text1"/>
                <w:sz w:val="26"/>
                <w:szCs w:val="26"/>
              </w:rPr>
            </w:pPr>
          </w:p>
          <w:p w14:paraId="2229EA23" w14:textId="77777777" w:rsidR="00F33832" w:rsidRDefault="00F33832" w:rsidP="004F0DC4">
            <w:pPr>
              <w:ind w:firstLine="567"/>
              <w:jc w:val="both"/>
              <w:rPr>
                <w:color w:val="000000" w:themeColor="text1"/>
                <w:sz w:val="26"/>
                <w:szCs w:val="26"/>
              </w:rPr>
            </w:pPr>
          </w:p>
          <w:p w14:paraId="782F4AF1" w14:textId="77777777" w:rsidR="00F33832" w:rsidRDefault="00F33832" w:rsidP="004F0DC4">
            <w:pPr>
              <w:ind w:firstLine="567"/>
              <w:jc w:val="both"/>
              <w:rPr>
                <w:color w:val="000000" w:themeColor="text1"/>
                <w:sz w:val="26"/>
                <w:szCs w:val="26"/>
              </w:rPr>
            </w:pPr>
          </w:p>
          <w:p w14:paraId="3F15EEB2" w14:textId="77777777" w:rsidR="00F33832" w:rsidRDefault="00F33832" w:rsidP="004F0DC4">
            <w:pPr>
              <w:ind w:firstLine="567"/>
              <w:jc w:val="both"/>
              <w:rPr>
                <w:color w:val="000000" w:themeColor="text1"/>
                <w:sz w:val="26"/>
                <w:szCs w:val="26"/>
              </w:rPr>
            </w:pPr>
          </w:p>
          <w:p w14:paraId="2202CA64" w14:textId="77777777" w:rsidR="00F33832" w:rsidRDefault="00F33832" w:rsidP="004F0DC4">
            <w:pPr>
              <w:ind w:firstLine="567"/>
              <w:jc w:val="both"/>
              <w:rPr>
                <w:color w:val="000000" w:themeColor="text1"/>
                <w:sz w:val="26"/>
                <w:szCs w:val="26"/>
              </w:rPr>
            </w:pPr>
          </w:p>
          <w:p w14:paraId="0ACBAEE6" w14:textId="77777777" w:rsidR="00F33832" w:rsidRDefault="00F33832" w:rsidP="004F0DC4">
            <w:pPr>
              <w:ind w:firstLine="567"/>
              <w:jc w:val="both"/>
              <w:rPr>
                <w:color w:val="000000" w:themeColor="text1"/>
                <w:sz w:val="26"/>
                <w:szCs w:val="26"/>
              </w:rPr>
            </w:pPr>
          </w:p>
          <w:p w14:paraId="2616EB8A" w14:textId="77777777" w:rsidR="00F33832" w:rsidRDefault="00F33832" w:rsidP="004F0DC4">
            <w:pPr>
              <w:ind w:firstLine="567"/>
              <w:jc w:val="both"/>
              <w:rPr>
                <w:color w:val="000000" w:themeColor="text1"/>
                <w:sz w:val="26"/>
                <w:szCs w:val="26"/>
              </w:rPr>
            </w:pPr>
          </w:p>
          <w:p w14:paraId="14A64125" w14:textId="77777777" w:rsidR="00F33832" w:rsidRDefault="00F33832" w:rsidP="004F0DC4">
            <w:pPr>
              <w:ind w:firstLine="567"/>
              <w:jc w:val="both"/>
              <w:rPr>
                <w:color w:val="000000" w:themeColor="text1"/>
                <w:sz w:val="26"/>
                <w:szCs w:val="26"/>
              </w:rPr>
            </w:pPr>
          </w:p>
          <w:p w14:paraId="1D92899E" w14:textId="77777777" w:rsidR="00F33832" w:rsidRDefault="00F33832" w:rsidP="004F0DC4">
            <w:pPr>
              <w:ind w:firstLine="567"/>
              <w:jc w:val="both"/>
              <w:rPr>
                <w:color w:val="000000" w:themeColor="text1"/>
                <w:sz w:val="26"/>
                <w:szCs w:val="26"/>
              </w:rPr>
            </w:pPr>
          </w:p>
          <w:p w14:paraId="7E4797FB" w14:textId="77777777" w:rsidR="00F33832" w:rsidRDefault="00F33832" w:rsidP="004F0DC4">
            <w:pPr>
              <w:ind w:firstLine="567"/>
              <w:jc w:val="both"/>
              <w:rPr>
                <w:color w:val="000000" w:themeColor="text1"/>
                <w:sz w:val="26"/>
                <w:szCs w:val="26"/>
              </w:rPr>
            </w:pPr>
          </w:p>
          <w:p w14:paraId="27A2F521" w14:textId="77777777" w:rsidR="00F33832" w:rsidRDefault="00F33832" w:rsidP="004F0DC4">
            <w:pPr>
              <w:ind w:firstLine="567"/>
              <w:jc w:val="both"/>
              <w:rPr>
                <w:color w:val="000000" w:themeColor="text1"/>
                <w:sz w:val="26"/>
                <w:szCs w:val="26"/>
              </w:rPr>
            </w:pPr>
          </w:p>
          <w:p w14:paraId="48490FDC" w14:textId="77777777" w:rsidR="00F33832" w:rsidRDefault="00F33832" w:rsidP="004F0DC4">
            <w:pPr>
              <w:ind w:firstLine="567"/>
              <w:jc w:val="both"/>
              <w:rPr>
                <w:color w:val="000000" w:themeColor="text1"/>
                <w:sz w:val="26"/>
                <w:szCs w:val="26"/>
              </w:rPr>
            </w:pPr>
          </w:p>
          <w:p w14:paraId="291CABD5" w14:textId="77777777" w:rsidR="00F33832" w:rsidRDefault="00F33832" w:rsidP="004F0DC4">
            <w:pPr>
              <w:ind w:firstLine="567"/>
              <w:jc w:val="both"/>
              <w:rPr>
                <w:color w:val="000000" w:themeColor="text1"/>
                <w:sz w:val="26"/>
                <w:szCs w:val="26"/>
              </w:rPr>
            </w:pPr>
          </w:p>
          <w:p w14:paraId="26A5A687" w14:textId="77777777" w:rsidR="00F33832" w:rsidRDefault="00F33832" w:rsidP="004F0DC4">
            <w:pPr>
              <w:ind w:firstLine="567"/>
              <w:jc w:val="both"/>
              <w:rPr>
                <w:color w:val="000000" w:themeColor="text1"/>
                <w:sz w:val="26"/>
                <w:szCs w:val="26"/>
              </w:rPr>
            </w:pPr>
          </w:p>
          <w:p w14:paraId="5789E62B" w14:textId="77777777" w:rsidR="00F33832" w:rsidRDefault="00F33832" w:rsidP="004F0DC4">
            <w:pPr>
              <w:ind w:firstLine="567"/>
              <w:jc w:val="both"/>
              <w:rPr>
                <w:color w:val="000000" w:themeColor="text1"/>
                <w:sz w:val="26"/>
                <w:szCs w:val="26"/>
              </w:rPr>
            </w:pPr>
          </w:p>
          <w:p w14:paraId="73396B52" w14:textId="77777777" w:rsidR="00F33832" w:rsidRDefault="00F33832" w:rsidP="004F0DC4">
            <w:pPr>
              <w:ind w:firstLine="567"/>
              <w:jc w:val="both"/>
              <w:rPr>
                <w:color w:val="000000" w:themeColor="text1"/>
                <w:sz w:val="26"/>
                <w:szCs w:val="26"/>
              </w:rPr>
            </w:pPr>
          </w:p>
          <w:p w14:paraId="626F6AEC" w14:textId="77777777" w:rsidR="00F33832" w:rsidRDefault="00F33832" w:rsidP="004F0DC4">
            <w:pPr>
              <w:ind w:firstLine="567"/>
              <w:jc w:val="both"/>
              <w:rPr>
                <w:color w:val="000000" w:themeColor="text1"/>
                <w:sz w:val="26"/>
                <w:szCs w:val="26"/>
              </w:rPr>
            </w:pPr>
          </w:p>
          <w:p w14:paraId="46C074BA" w14:textId="77777777" w:rsidR="00F33832" w:rsidRDefault="00F33832" w:rsidP="004F0DC4">
            <w:pPr>
              <w:ind w:firstLine="567"/>
              <w:jc w:val="both"/>
              <w:rPr>
                <w:color w:val="000000" w:themeColor="text1"/>
                <w:sz w:val="26"/>
                <w:szCs w:val="26"/>
              </w:rPr>
            </w:pPr>
          </w:p>
          <w:p w14:paraId="32BB1B37" w14:textId="77777777" w:rsidR="00F33832" w:rsidRDefault="00F33832" w:rsidP="004F0DC4">
            <w:pPr>
              <w:ind w:firstLine="567"/>
              <w:jc w:val="both"/>
              <w:rPr>
                <w:color w:val="000000" w:themeColor="text1"/>
                <w:sz w:val="26"/>
                <w:szCs w:val="26"/>
              </w:rPr>
            </w:pPr>
          </w:p>
          <w:p w14:paraId="2E05EFC2" w14:textId="77777777" w:rsidR="00F33832" w:rsidRDefault="00F33832" w:rsidP="004F0DC4">
            <w:pPr>
              <w:ind w:firstLine="567"/>
              <w:jc w:val="both"/>
              <w:rPr>
                <w:color w:val="000000" w:themeColor="text1"/>
                <w:sz w:val="26"/>
                <w:szCs w:val="26"/>
              </w:rPr>
            </w:pPr>
          </w:p>
          <w:p w14:paraId="060D2866" w14:textId="77777777" w:rsidR="00F33832" w:rsidRDefault="00F33832" w:rsidP="004F0DC4">
            <w:pPr>
              <w:ind w:firstLine="567"/>
              <w:jc w:val="both"/>
              <w:rPr>
                <w:color w:val="000000" w:themeColor="text1"/>
                <w:sz w:val="26"/>
                <w:szCs w:val="26"/>
              </w:rPr>
            </w:pPr>
          </w:p>
          <w:p w14:paraId="67D2C6A2" w14:textId="77777777" w:rsidR="00F33832" w:rsidRDefault="00F33832" w:rsidP="004F0DC4">
            <w:pPr>
              <w:ind w:firstLine="567"/>
              <w:jc w:val="both"/>
              <w:rPr>
                <w:color w:val="000000" w:themeColor="text1"/>
                <w:sz w:val="26"/>
                <w:szCs w:val="26"/>
              </w:rPr>
            </w:pPr>
          </w:p>
          <w:p w14:paraId="5634A0C8" w14:textId="77777777" w:rsidR="00F33832" w:rsidRDefault="00F33832" w:rsidP="004F0DC4">
            <w:pPr>
              <w:ind w:firstLine="567"/>
              <w:jc w:val="both"/>
              <w:rPr>
                <w:color w:val="000000" w:themeColor="text1"/>
                <w:sz w:val="26"/>
                <w:szCs w:val="26"/>
              </w:rPr>
            </w:pPr>
          </w:p>
          <w:p w14:paraId="3E79C1BD" w14:textId="77777777" w:rsidR="00F33832" w:rsidRDefault="00F33832" w:rsidP="004F0DC4">
            <w:pPr>
              <w:ind w:firstLine="567"/>
              <w:jc w:val="both"/>
              <w:rPr>
                <w:color w:val="000000" w:themeColor="text1"/>
                <w:sz w:val="26"/>
                <w:szCs w:val="26"/>
              </w:rPr>
            </w:pPr>
          </w:p>
          <w:p w14:paraId="073F3354" w14:textId="77777777" w:rsidR="00F33832" w:rsidRDefault="00F33832" w:rsidP="004F0DC4">
            <w:pPr>
              <w:ind w:firstLine="567"/>
              <w:jc w:val="both"/>
              <w:rPr>
                <w:color w:val="000000" w:themeColor="text1"/>
                <w:sz w:val="26"/>
                <w:szCs w:val="26"/>
              </w:rPr>
            </w:pPr>
          </w:p>
          <w:p w14:paraId="1B6FE716" w14:textId="77777777" w:rsidR="00F33832" w:rsidRDefault="00F33832" w:rsidP="004F0DC4">
            <w:pPr>
              <w:ind w:firstLine="567"/>
              <w:jc w:val="both"/>
              <w:rPr>
                <w:color w:val="000000" w:themeColor="text1"/>
                <w:sz w:val="26"/>
                <w:szCs w:val="26"/>
              </w:rPr>
            </w:pPr>
          </w:p>
          <w:p w14:paraId="50FC1198" w14:textId="77777777" w:rsidR="00F33832" w:rsidRDefault="00F33832" w:rsidP="004F0DC4">
            <w:pPr>
              <w:ind w:firstLine="567"/>
              <w:jc w:val="both"/>
              <w:rPr>
                <w:color w:val="000000" w:themeColor="text1"/>
                <w:sz w:val="26"/>
                <w:szCs w:val="26"/>
              </w:rPr>
            </w:pPr>
          </w:p>
          <w:p w14:paraId="1DE9EC4C" w14:textId="77777777" w:rsidR="00F33832" w:rsidRDefault="00F33832" w:rsidP="004F0DC4">
            <w:pPr>
              <w:ind w:firstLine="567"/>
              <w:jc w:val="both"/>
              <w:rPr>
                <w:color w:val="000000" w:themeColor="text1"/>
                <w:sz w:val="26"/>
                <w:szCs w:val="26"/>
              </w:rPr>
            </w:pPr>
          </w:p>
          <w:p w14:paraId="4BCA3186" w14:textId="77777777" w:rsidR="00F33832" w:rsidRDefault="00F33832" w:rsidP="004F0DC4">
            <w:pPr>
              <w:ind w:firstLine="567"/>
              <w:jc w:val="both"/>
              <w:rPr>
                <w:color w:val="000000" w:themeColor="text1"/>
                <w:sz w:val="26"/>
                <w:szCs w:val="26"/>
              </w:rPr>
            </w:pPr>
          </w:p>
          <w:p w14:paraId="30DCE90A" w14:textId="77777777" w:rsidR="00F33832" w:rsidRDefault="00F33832" w:rsidP="004F0DC4">
            <w:pPr>
              <w:ind w:firstLine="567"/>
              <w:jc w:val="both"/>
              <w:rPr>
                <w:color w:val="000000" w:themeColor="text1"/>
                <w:sz w:val="26"/>
                <w:szCs w:val="26"/>
              </w:rPr>
            </w:pPr>
          </w:p>
          <w:p w14:paraId="5D483686" w14:textId="77777777" w:rsidR="00F33832" w:rsidRDefault="00F33832" w:rsidP="004F0DC4">
            <w:pPr>
              <w:ind w:firstLine="567"/>
              <w:jc w:val="both"/>
              <w:rPr>
                <w:color w:val="000000" w:themeColor="text1"/>
                <w:sz w:val="26"/>
                <w:szCs w:val="26"/>
              </w:rPr>
            </w:pPr>
          </w:p>
          <w:p w14:paraId="335740D5" w14:textId="77777777" w:rsidR="00F33832" w:rsidRDefault="00F33832" w:rsidP="004F0DC4">
            <w:pPr>
              <w:ind w:firstLine="567"/>
              <w:jc w:val="both"/>
              <w:rPr>
                <w:color w:val="000000" w:themeColor="text1"/>
                <w:sz w:val="26"/>
                <w:szCs w:val="26"/>
              </w:rPr>
            </w:pPr>
          </w:p>
          <w:p w14:paraId="1610ACC8" w14:textId="77777777" w:rsidR="00F33832" w:rsidRDefault="00F33832" w:rsidP="004F0DC4">
            <w:pPr>
              <w:ind w:firstLine="567"/>
              <w:jc w:val="both"/>
              <w:rPr>
                <w:color w:val="000000" w:themeColor="text1"/>
                <w:sz w:val="26"/>
                <w:szCs w:val="26"/>
              </w:rPr>
            </w:pPr>
          </w:p>
          <w:p w14:paraId="47389A7C" w14:textId="77777777" w:rsidR="00F33832" w:rsidRDefault="00F33832" w:rsidP="004F0DC4">
            <w:pPr>
              <w:ind w:firstLine="567"/>
              <w:jc w:val="both"/>
              <w:rPr>
                <w:color w:val="000000" w:themeColor="text1"/>
                <w:sz w:val="26"/>
                <w:szCs w:val="26"/>
              </w:rPr>
            </w:pPr>
          </w:p>
          <w:p w14:paraId="3D94992B" w14:textId="77777777" w:rsidR="00F33832" w:rsidRDefault="00F33832" w:rsidP="004F0DC4">
            <w:pPr>
              <w:ind w:firstLine="567"/>
              <w:jc w:val="both"/>
              <w:rPr>
                <w:color w:val="000000" w:themeColor="text1"/>
                <w:sz w:val="26"/>
                <w:szCs w:val="26"/>
              </w:rPr>
            </w:pPr>
          </w:p>
          <w:p w14:paraId="0376A575" w14:textId="77777777" w:rsidR="00F33832" w:rsidRDefault="00F33832" w:rsidP="004F0DC4">
            <w:pPr>
              <w:ind w:firstLine="567"/>
              <w:jc w:val="both"/>
              <w:rPr>
                <w:color w:val="000000" w:themeColor="text1"/>
                <w:sz w:val="26"/>
                <w:szCs w:val="26"/>
              </w:rPr>
            </w:pPr>
          </w:p>
          <w:p w14:paraId="5D4FE633" w14:textId="77777777" w:rsidR="00F33832" w:rsidRDefault="00F33832" w:rsidP="004F0DC4">
            <w:pPr>
              <w:ind w:firstLine="567"/>
              <w:jc w:val="both"/>
              <w:rPr>
                <w:color w:val="000000" w:themeColor="text1"/>
                <w:sz w:val="26"/>
                <w:szCs w:val="26"/>
              </w:rPr>
            </w:pPr>
          </w:p>
          <w:p w14:paraId="57823B8B" w14:textId="77777777" w:rsidR="00F33832" w:rsidRDefault="00F33832" w:rsidP="004F0DC4">
            <w:pPr>
              <w:ind w:firstLine="567"/>
              <w:jc w:val="both"/>
              <w:rPr>
                <w:color w:val="000000" w:themeColor="text1"/>
                <w:sz w:val="26"/>
                <w:szCs w:val="26"/>
              </w:rPr>
            </w:pPr>
          </w:p>
          <w:p w14:paraId="569FF669" w14:textId="77777777" w:rsidR="00F33832" w:rsidRDefault="00F33832" w:rsidP="004F0DC4">
            <w:pPr>
              <w:ind w:firstLine="567"/>
              <w:jc w:val="both"/>
              <w:rPr>
                <w:color w:val="000000" w:themeColor="text1"/>
                <w:sz w:val="26"/>
                <w:szCs w:val="26"/>
              </w:rPr>
            </w:pPr>
          </w:p>
          <w:p w14:paraId="5D442A0A" w14:textId="77777777" w:rsidR="00F33832" w:rsidRDefault="00F33832" w:rsidP="004F0DC4">
            <w:pPr>
              <w:ind w:firstLine="567"/>
              <w:jc w:val="both"/>
              <w:rPr>
                <w:color w:val="000000" w:themeColor="text1"/>
                <w:sz w:val="26"/>
                <w:szCs w:val="26"/>
              </w:rPr>
            </w:pPr>
          </w:p>
          <w:p w14:paraId="75D86E31" w14:textId="77777777" w:rsidR="00F33832" w:rsidRDefault="00F33832" w:rsidP="004F0DC4">
            <w:pPr>
              <w:ind w:firstLine="567"/>
              <w:jc w:val="both"/>
              <w:rPr>
                <w:color w:val="000000" w:themeColor="text1"/>
                <w:sz w:val="26"/>
                <w:szCs w:val="26"/>
              </w:rPr>
            </w:pPr>
          </w:p>
          <w:p w14:paraId="58BC4D13" w14:textId="77777777" w:rsidR="00F33832" w:rsidRDefault="00F33832" w:rsidP="004F0DC4">
            <w:pPr>
              <w:ind w:firstLine="567"/>
              <w:jc w:val="both"/>
              <w:rPr>
                <w:color w:val="000000" w:themeColor="text1"/>
                <w:sz w:val="26"/>
                <w:szCs w:val="26"/>
              </w:rPr>
            </w:pPr>
          </w:p>
          <w:p w14:paraId="69C37521" w14:textId="77777777" w:rsidR="00F33832" w:rsidRDefault="00F33832" w:rsidP="004F0DC4">
            <w:pPr>
              <w:ind w:firstLine="567"/>
              <w:jc w:val="both"/>
              <w:rPr>
                <w:color w:val="000000" w:themeColor="text1"/>
                <w:sz w:val="26"/>
                <w:szCs w:val="26"/>
              </w:rPr>
            </w:pPr>
          </w:p>
          <w:p w14:paraId="3CD5D68D" w14:textId="77777777" w:rsidR="00F33832" w:rsidRDefault="00F33832" w:rsidP="004F0DC4">
            <w:pPr>
              <w:ind w:firstLine="567"/>
              <w:jc w:val="both"/>
              <w:rPr>
                <w:color w:val="000000" w:themeColor="text1"/>
                <w:sz w:val="26"/>
                <w:szCs w:val="26"/>
              </w:rPr>
            </w:pPr>
          </w:p>
          <w:p w14:paraId="4EC30A07" w14:textId="77777777" w:rsidR="00F33832" w:rsidRDefault="00F33832" w:rsidP="004F0DC4">
            <w:pPr>
              <w:ind w:firstLine="567"/>
              <w:jc w:val="both"/>
              <w:rPr>
                <w:color w:val="000000" w:themeColor="text1"/>
                <w:sz w:val="26"/>
                <w:szCs w:val="26"/>
              </w:rPr>
            </w:pPr>
          </w:p>
          <w:p w14:paraId="4A862CA3" w14:textId="77777777" w:rsidR="00F33832" w:rsidRDefault="00F33832" w:rsidP="004F0DC4">
            <w:pPr>
              <w:ind w:firstLine="567"/>
              <w:jc w:val="both"/>
              <w:rPr>
                <w:color w:val="000000" w:themeColor="text1"/>
                <w:sz w:val="26"/>
                <w:szCs w:val="26"/>
              </w:rPr>
            </w:pPr>
          </w:p>
          <w:p w14:paraId="64B6503E" w14:textId="77777777" w:rsidR="00F33832" w:rsidRDefault="00F33832" w:rsidP="004F0DC4">
            <w:pPr>
              <w:ind w:firstLine="567"/>
              <w:jc w:val="both"/>
              <w:rPr>
                <w:color w:val="000000" w:themeColor="text1"/>
                <w:sz w:val="26"/>
                <w:szCs w:val="26"/>
              </w:rPr>
            </w:pPr>
          </w:p>
          <w:p w14:paraId="17CF642B" w14:textId="77777777" w:rsidR="00F33832" w:rsidRDefault="00F33832" w:rsidP="004F0DC4">
            <w:pPr>
              <w:ind w:firstLine="567"/>
              <w:jc w:val="both"/>
              <w:rPr>
                <w:color w:val="000000" w:themeColor="text1"/>
                <w:sz w:val="26"/>
                <w:szCs w:val="26"/>
              </w:rPr>
            </w:pPr>
          </w:p>
          <w:p w14:paraId="32AE0B72" w14:textId="77777777" w:rsidR="00F33832" w:rsidRDefault="00F33832" w:rsidP="004F0DC4">
            <w:pPr>
              <w:ind w:firstLine="567"/>
              <w:jc w:val="both"/>
              <w:rPr>
                <w:color w:val="000000" w:themeColor="text1"/>
                <w:sz w:val="26"/>
                <w:szCs w:val="26"/>
              </w:rPr>
            </w:pPr>
          </w:p>
          <w:p w14:paraId="6292582A" w14:textId="77777777" w:rsidR="00F33832" w:rsidRDefault="00F33832" w:rsidP="004F0DC4">
            <w:pPr>
              <w:ind w:firstLine="567"/>
              <w:jc w:val="both"/>
              <w:rPr>
                <w:color w:val="000000" w:themeColor="text1"/>
                <w:sz w:val="26"/>
                <w:szCs w:val="26"/>
              </w:rPr>
            </w:pPr>
          </w:p>
          <w:p w14:paraId="643EED44" w14:textId="77777777" w:rsidR="00F33832" w:rsidRDefault="00F33832" w:rsidP="004F0DC4">
            <w:pPr>
              <w:ind w:firstLine="567"/>
              <w:jc w:val="both"/>
              <w:rPr>
                <w:color w:val="000000" w:themeColor="text1"/>
                <w:sz w:val="26"/>
                <w:szCs w:val="26"/>
              </w:rPr>
            </w:pPr>
          </w:p>
          <w:p w14:paraId="5B911AD7" w14:textId="77777777" w:rsidR="00F33832" w:rsidRDefault="00F33832" w:rsidP="004F0DC4">
            <w:pPr>
              <w:ind w:firstLine="567"/>
              <w:jc w:val="both"/>
              <w:rPr>
                <w:color w:val="000000" w:themeColor="text1"/>
                <w:sz w:val="26"/>
                <w:szCs w:val="26"/>
              </w:rPr>
            </w:pPr>
          </w:p>
          <w:p w14:paraId="168628F8" w14:textId="77777777" w:rsidR="00F33832" w:rsidRDefault="00F33832" w:rsidP="004F0DC4">
            <w:pPr>
              <w:ind w:firstLine="567"/>
              <w:jc w:val="both"/>
              <w:rPr>
                <w:color w:val="000000" w:themeColor="text1"/>
                <w:sz w:val="26"/>
                <w:szCs w:val="26"/>
              </w:rPr>
            </w:pPr>
          </w:p>
          <w:p w14:paraId="75CEA500" w14:textId="77777777" w:rsidR="00F33832" w:rsidRDefault="00F33832" w:rsidP="004F0DC4">
            <w:pPr>
              <w:ind w:firstLine="567"/>
              <w:jc w:val="both"/>
              <w:rPr>
                <w:color w:val="000000" w:themeColor="text1"/>
                <w:sz w:val="26"/>
                <w:szCs w:val="26"/>
              </w:rPr>
            </w:pPr>
          </w:p>
          <w:p w14:paraId="073A2581" w14:textId="77777777" w:rsidR="00F33832" w:rsidRDefault="00F33832" w:rsidP="004F0DC4">
            <w:pPr>
              <w:ind w:firstLine="567"/>
              <w:jc w:val="both"/>
              <w:rPr>
                <w:color w:val="000000" w:themeColor="text1"/>
                <w:sz w:val="26"/>
                <w:szCs w:val="26"/>
              </w:rPr>
            </w:pPr>
          </w:p>
          <w:p w14:paraId="6A5B01FE" w14:textId="77777777" w:rsidR="00F33832" w:rsidRDefault="00F33832" w:rsidP="004F0DC4">
            <w:pPr>
              <w:ind w:firstLine="567"/>
              <w:jc w:val="both"/>
              <w:rPr>
                <w:color w:val="000000" w:themeColor="text1"/>
                <w:sz w:val="26"/>
                <w:szCs w:val="26"/>
              </w:rPr>
            </w:pPr>
          </w:p>
          <w:p w14:paraId="7F8AA684" w14:textId="77777777" w:rsidR="00F33832" w:rsidRDefault="00F33832" w:rsidP="004F0DC4">
            <w:pPr>
              <w:ind w:firstLine="567"/>
              <w:jc w:val="both"/>
              <w:rPr>
                <w:color w:val="000000" w:themeColor="text1"/>
                <w:sz w:val="26"/>
                <w:szCs w:val="26"/>
              </w:rPr>
            </w:pPr>
          </w:p>
          <w:p w14:paraId="2F496084" w14:textId="77777777" w:rsidR="00F33832" w:rsidRDefault="00F33832" w:rsidP="004F0DC4">
            <w:pPr>
              <w:ind w:firstLine="567"/>
              <w:jc w:val="both"/>
              <w:rPr>
                <w:color w:val="000000" w:themeColor="text1"/>
                <w:sz w:val="26"/>
                <w:szCs w:val="26"/>
              </w:rPr>
            </w:pPr>
          </w:p>
          <w:p w14:paraId="399643DC" w14:textId="77777777" w:rsidR="00F33832" w:rsidRDefault="00F33832" w:rsidP="004F0DC4">
            <w:pPr>
              <w:ind w:firstLine="567"/>
              <w:jc w:val="both"/>
              <w:rPr>
                <w:color w:val="000000" w:themeColor="text1"/>
                <w:sz w:val="26"/>
                <w:szCs w:val="26"/>
              </w:rPr>
            </w:pPr>
          </w:p>
          <w:p w14:paraId="6A4C7DC3" w14:textId="77777777" w:rsidR="00F33832" w:rsidRDefault="00F33832" w:rsidP="004F0DC4">
            <w:pPr>
              <w:ind w:firstLine="567"/>
              <w:jc w:val="both"/>
              <w:rPr>
                <w:color w:val="000000" w:themeColor="text1"/>
                <w:sz w:val="26"/>
                <w:szCs w:val="26"/>
              </w:rPr>
            </w:pPr>
          </w:p>
          <w:p w14:paraId="6B5E1DC4" w14:textId="77777777" w:rsidR="00F33832" w:rsidRDefault="00F33832" w:rsidP="004F0DC4">
            <w:pPr>
              <w:ind w:firstLine="567"/>
              <w:jc w:val="both"/>
              <w:rPr>
                <w:color w:val="000000" w:themeColor="text1"/>
                <w:sz w:val="26"/>
                <w:szCs w:val="26"/>
              </w:rPr>
            </w:pPr>
          </w:p>
          <w:p w14:paraId="2CB828AC" w14:textId="77777777" w:rsidR="00F33832" w:rsidRDefault="00F33832" w:rsidP="004F0DC4">
            <w:pPr>
              <w:ind w:firstLine="567"/>
              <w:jc w:val="both"/>
              <w:rPr>
                <w:color w:val="000000" w:themeColor="text1"/>
                <w:sz w:val="26"/>
                <w:szCs w:val="26"/>
              </w:rPr>
            </w:pPr>
          </w:p>
          <w:p w14:paraId="1DA1EE18" w14:textId="77777777" w:rsidR="00F33832" w:rsidRDefault="00F33832" w:rsidP="004F0DC4">
            <w:pPr>
              <w:ind w:firstLine="567"/>
              <w:jc w:val="both"/>
              <w:rPr>
                <w:color w:val="000000" w:themeColor="text1"/>
                <w:sz w:val="26"/>
                <w:szCs w:val="26"/>
              </w:rPr>
            </w:pPr>
          </w:p>
          <w:p w14:paraId="41328688" w14:textId="77777777" w:rsidR="00F33832" w:rsidRDefault="00F33832" w:rsidP="004F0DC4">
            <w:pPr>
              <w:ind w:firstLine="567"/>
              <w:jc w:val="both"/>
              <w:rPr>
                <w:color w:val="000000" w:themeColor="text1"/>
                <w:sz w:val="26"/>
                <w:szCs w:val="26"/>
              </w:rPr>
            </w:pPr>
          </w:p>
          <w:p w14:paraId="5A929DEE" w14:textId="77777777" w:rsidR="00F33832" w:rsidRDefault="00F33832" w:rsidP="004F0DC4">
            <w:pPr>
              <w:ind w:firstLine="567"/>
              <w:jc w:val="both"/>
              <w:rPr>
                <w:color w:val="000000" w:themeColor="text1"/>
                <w:sz w:val="26"/>
                <w:szCs w:val="26"/>
              </w:rPr>
            </w:pPr>
          </w:p>
          <w:p w14:paraId="30A0CEC1" w14:textId="77777777" w:rsidR="00F33832" w:rsidRDefault="00F33832" w:rsidP="004F0DC4">
            <w:pPr>
              <w:ind w:firstLine="567"/>
              <w:jc w:val="both"/>
              <w:rPr>
                <w:color w:val="000000" w:themeColor="text1"/>
                <w:sz w:val="26"/>
                <w:szCs w:val="26"/>
              </w:rPr>
            </w:pPr>
          </w:p>
          <w:p w14:paraId="4227F184" w14:textId="77777777" w:rsidR="00F33832" w:rsidRDefault="00F33832" w:rsidP="004F0DC4">
            <w:pPr>
              <w:ind w:firstLine="567"/>
              <w:jc w:val="both"/>
              <w:rPr>
                <w:color w:val="000000" w:themeColor="text1"/>
                <w:sz w:val="26"/>
                <w:szCs w:val="26"/>
              </w:rPr>
            </w:pPr>
          </w:p>
          <w:p w14:paraId="09B0E4E1" w14:textId="77777777" w:rsidR="00F33832" w:rsidRDefault="00F33832" w:rsidP="004F0DC4">
            <w:pPr>
              <w:ind w:firstLine="567"/>
              <w:jc w:val="both"/>
              <w:rPr>
                <w:color w:val="000000" w:themeColor="text1"/>
                <w:sz w:val="26"/>
                <w:szCs w:val="26"/>
              </w:rPr>
            </w:pPr>
          </w:p>
          <w:p w14:paraId="31DC7231" w14:textId="77777777" w:rsidR="00F33832" w:rsidRDefault="00F33832" w:rsidP="004F0DC4">
            <w:pPr>
              <w:ind w:firstLine="567"/>
              <w:jc w:val="both"/>
              <w:rPr>
                <w:color w:val="000000" w:themeColor="text1"/>
                <w:sz w:val="26"/>
                <w:szCs w:val="26"/>
              </w:rPr>
            </w:pPr>
          </w:p>
          <w:p w14:paraId="65261291" w14:textId="77777777" w:rsidR="00F33832" w:rsidRDefault="00F33832" w:rsidP="004F0DC4">
            <w:pPr>
              <w:ind w:firstLine="567"/>
              <w:jc w:val="both"/>
              <w:rPr>
                <w:color w:val="000000" w:themeColor="text1"/>
                <w:sz w:val="26"/>
                <w:szCs w:val="26"/>
              </w:rPr>
            </w:pPr>
          </w:p>
          <w:p w14:paraId="10405850" w14:textId="77777777" w:rsidR="00F33832" w:rsidRDefault="00F33832" w:rsidP="004F0DC4">
            <w:pPr>
              <w:ind w:firstLine="567"/>
              <w:jc w:val="both"/>
              <w:rPr>
                <w:color w:val="000000" w:themeColor="text1"/>
                <w:sz w:val="26"/>
                <w:szCs w:val="26"/>
              </w:rPr>
            </w:pPr>
          </w:p>
          <w:p w14:paraId="0A9F3D53" w14:textId="77777777" w:rsidR="00F33832" w:rsidRDefault="00F33832" w:rsidP="004F0DC4">
            <w:pPr>
              <w:ind w:firstLine="567"/>
              <w:jc w:val="both"/>
              <w:rPr>
                <w:color w:val="000000" w:themeColor="text1"/>
                <w:sz w:val="26"/>
                <w:szCs w:val="26"/>
              </w:rPr>
            </w:pPr>
          </w:p>
          <w:p w14:paraId="192816FC" w14:textId="77777777" w:rsidR="00F33832" w:rsidRDefault="00F33832" w:rsidP="004F0DC4">
            <w:pPr>
              <w:ind w:firstLine="567"/>
              <w:jc w:val="both"/>
              <w:rPr>
                <w:color w:val="000000" w:themeColor="text1"/>
                <w:sz w:val="26"/>
                <w:szCs w:val="26"/>
              </w:rPr>
            </w:pPr>
          </w:p>
          <w:p w14:paraId="3FCAE600" w14:textId="77777777" w:rsidR="00F33832" w:rsidRDefault="00F33832" w:rsidP="004F0DC4">
            <w:pPr>
              <w:ind w:firstLine="567"/>
              <w:jc w:val="both"/>
              <w:rPr>
                <w:color w:val="000000" w:themeColor="text1"/>
                <w:sz w:val="26"/>
                <w:szCs w:val="26"/>
              </w:rPr>
            </w:pPr>
          </w:p>
          <w:p w14:paraId="5082A366" w14:textId="77777777" w:rsidR="00F33832" w:rsidRDefault="00F33832" w:rsidP="004F0DC4">
            <w:pPr>
              <w:ind w:firstLine="567"/>
              <w:jc w:val="both"/>
              <w:rPr>
                <w:color w:val="000000" w:themeColor="text1"/>
                <w:sz w:val="26"/>
                <w:szCs w:val="26"/>
              </w:rPr>
            </w:pPr>
          </w:p>
          <w:p w14:paraId="6A2557CA" w14:textId="77777777" w:rsidR="00F33832" w:rsidRDefault="00F33832" w:rsidP="004F0DC4">
            <w:pPr>
              <w:ind w:firstLine="567"/>
              <w:jc w:val="both"/>
              <w:rPr>
                <w:color w:val="000000" w:themeColor="text1"/>
                <w:sz w:val="26"/>
                <w:szCs w:val="26"/>
              </w:rPr>
            </w:pPr>
          </w:p>
          <w:p w14:paraId="33E5975C" w14:textId="77777777" w:rsidR="00F33832" w:rsidRDefault="00F33832" w:rsidP="004F0DC4">
            <w:pPr>
              <w:ind w:firstLine="567"/>
              <w:jc w:val="both"/>
              <w:rPr>
                <w:color w:val="000000" w:themeColor="text1"/>
                <w:sz w:val="26"/>
                <w:szCs w:val="26"/>
              </w:rPr>
            </w:pPr>
          </w:p>
          <w:p w14:paraId="4FF12ACE" w14:textId="77777777" w:rsidR="00F33832" w:rsidRDefault="00F33832" w:rsidP="004F0DC4">
            <w:pPr>
              <w:ind w:firstLine="567"/>
              <w:jc w:val="both"/>
              <w:rPr>
                <w:color w:val="000000" w:themeColor="text1"/>
                <w:sz w:val="26"/>
                <w:szCs w:val="26"/>
              </w:rPr>
            </w:pPr>
          </w:p>
          <w:p w14:paraId="1F63BD1F" w14:textId="77777777" w:rsidR="00F33832" w:rsidRDefault="00F33832" w:rsidP="004F0DC4">
            <w:pPr>
              <w:ind w:firstLine="567"/>
              <w:jc w:val="both"/>
              <w:rPr>
                <w:color w:val="000000" w:themeColor="text1"/>
                <w:sz w:val="26"/>
                <w:szCs w:val="26"/>
              </w:rPr>
            </w:pPr>
          </w:p>
          <w:p w14:paraId="53664765" w14:textId="15CDC24A" w:rsidR="00F33832" w:rsidRDefault="00F33832" w:rsidP="004F0DC4">
            <w:pPr>
              <w:ind w:firstLine="567"/>
              <w:jc w:val="both"/>
              <w:rPr>
                <w:color w:val="000000" w:themeColor="text1"/>
                <w:sz w:val="26"/>
                <w:szCs w:val="26"/>
              </w:rPr>
            </w:pPr>
            <w:r w:rsidRPr="00F33832">
              <w:rPr>
                <w:color w:val="000000" w:themeColor="text1"/>
                <w:sz w:val="26"/>
                <w:szCs w:val="26"/>
              </w:rPr>
              <w:t>5. До введення в дію частини другої статті 14 цього Закону розмір страхової суми становить:</w:t>
            </w:r>
          </w:p>
          <w:p w14:paraId="395D0B8C" w14:textId="235631D3" w:rsidR="001C0037" w:rsidRPr="00EA6768" w:rsidRDefault="00F33832" w:rsidP="00F33832">
            <w:pPr>
              <w:ind w:firstLine="567"/>
              <w:jc w:val="both"/>
              <w:rPr>
                <w:color w:val="000000" w:themeColor="text1"/>
                <w:sz w:val="26"/>
                <w:szCs w:val="26"/>
              </w:rPr>
            </w:pPr>
            <w:r>
              <w:rPr>
                <w:color w:val="000000" w:themeColor="text1"/>
                <w:sz w:val="26"/>
                <w:szCs w:val="26"/>
              </w:rPr>
              <w:t>…</w:t>
            </w:r>
          </w:p>
        </w:tc>
        <w:tc>
          <w:tcPr>
            <w:tcW w:w="7284" w:type="dxa"/>
          </w:tcPr>
          <w:p w14:paraId="254076F2" w14:textId="77777777" w:rsidR="001C0037" w:rsidRPr="00EA6768" w:rsidRDefault="001C0037" w:rsidP="001C0037">
            <w:pPr>
              <w:ind w:firstLine="567"/>
              <w:jc w:val="both"/>
              <w:rPr>
                <w:color w:val="000000" w:themeColor="text1"/>
                <w:sz w:val="26"/>
                <w:szCs w:val="26"/>
              </w:rPr>
            </w:pPr>
            <w:r w:rsidRPr="00EA6768">
              <w:rPr>
                <w:color w:val="000000" w:themeColor="text1"/>
                <w:sz w:val="26"/>
                <w:szCs w:val="26"/>
              </w:rPr>
              <w:lastRenderedPageBreak/>
              <w:t>Стаття 13. Особливості визначення розміру страхової премії для окремих категорій фізичних осіб</w:t>
            </w:r>
          </w:p>
          <w:p w14:paraId="351FDBD6" w14:textId="77777777" w:rsidR="001C0037" w:rsidRPr="00EA6768" w:rsidRDefault="001C0037" w:rsidP="001C0037">
            <w:pPr>
              <w:ind w:firstLine="567"/>
              <w:jc w:val="both"/>
              <w:rPr>
                <w:color w:val="000000" w:themeColor="text1"/>
                <w:sz w:val="26"/>
                <w:szCs w:val="26"/>
              </w:rPr>
            </w:pPr>
          </w:p>
          <w:p w14:paraId="224163E1" w14:textId="77777777" w:rsidR="001C0037" w:rsidRPr="00EA6768" w:rsidRDefault="001C0037" w:rsidP="001C0037">
            <w:pPr>
              <w:ind w:firstLine="567"/>
              <w:jc w:val="both"/>
              <w:rPr>
                <w:color w:val="000000" w:themeColor="text1"/>
                <w:sz w:val="26"/>
                <w:szCs w:val="26"/>
              </w:rPr>
            </w:pPr>
            <w:r w:rsidRPr="00EA6768">
              <w:rPr>
                <w:color w:val="000000" w:themeColor="text1"/>
                <w:sz w:val="26"/>
                <w:szCs w:val="26"/>
              </w:rPr>
              <w:t>1. Розмір страхової премії за внутрішнім договором страхування зменшується на 50 відсотків для страхувальника, який є:</w:t>
            </w:r>
          </w:p>
          <w:p w14:paraId="46B51B12" w14:textId="28782B49" w:rsidR="001C0037" w:rsidRPr="00EA6768" w:rsidRDefault="004F0DC4" w:rsidP="001C0037">
            <w:pPr>
              <w:ind w:firstLine="567"/>
              <w:jc w:val="both"/>
              <w:rPr>
                <w:color w:val="000000" w:themeColor="text1"/>
                <w:sz w:val="26"/>
                <w:szCs w:val="26"/>
              </w:rPr>
            </w:pPr>
            <w:r w:rsidRPr="004F0DC4">
              <w:rPr>
                <w:color w:val="000000" w:themeColor="text1"/>
                <w:sz w:val="26"/>
                <w:szCs w:val="26"/>
              </w:rPr>
              <w:t xml:space="preserve">1) громадянином України - </w:t>
            </w:r>
            <w:bookmarkStart w:id="0" w:name="_Hlk184111688"/>
            <w:r w:rsidRPr="004F0DC4">
              <w:rPr>
                <w:color w:val="000000" w:themeColor="text1"/>
                <w:sz w:val="26"/>
                <w:szCs w:val="26"/>
              </w:rPr>
              <w:t>учасником бойових дій</w:t>
            </w:r>
            <w:bookmarkEnd w:id="0"/>
            <w:r w:rsidRPr="00555295">
              <w:rPr>
                <w:b/>
                <w:bCs/>
                <w:color w:val="000000" w:themeColor="text1"/>
                <w:sz w:val="26"/>
                <w:szCs w:val="26"/>
              </w:rPr>
              <w:t>,</w:t>
            </w:r>
            <w:r w:rsidR="00555295" w:rsidRPr="004F0DC4">
              <w:rPr>
                <w:b/>
                <w:bCs/>
                <w:color w:val="000000" w:themeColor="text1"/>
                <w:sz w:val="26"/>
                <w:szCs w:val="26"/>
              </w:rPr>
              <w:t xml:space="preserve"> особою з інвалідністю внаслідок війни</w:t>
            </w:r>
            <w:r w:rsidR="00555295" w:rsidRPr="00555295">
              <w:rPr>
                <w:color w:val="000000" w:themeColor="text1"/>
                <w:sz w:val="26"/>
                <w:szCs w:val="26"/>
              </w:rPr>
              <w:t>,</w:t>
            </w:r>
            <w:r w:rsidRPr="004F0DC4">
              <w:rPr>
                <w:color w:val="000000" w:themeColor="text1"/>
                <w:sz w:val="26"/>
                <w:szCs w:val="26"/>
              </w:rPr>
              <w:t xml:space="preserve"> постраждалим учасником Революції Гідності, учасником війни, особою з інвалідністю II групи, особою, яка постраждала внаслідок Чорнобильської катастрофи, віднесеною до I або II категорії, пенсіонером, - щодо транспортного засобу, який має робочий об’єм двигуна до 2500 сантиметрів кубічних або потужність електродвигуна до 100 кіловат включно та належить йому на праві власності, за умови керування таким транспортним засобом виключно страхувальником або особою, яка також належить до категорій, визначених цією частиною, та використання транспортного засобу без мети надання платних послуг з перевезення пасажирів та/або вантажу;</w:t>
            </w:r>
          </w:p>
          <w:p w14:paraId="027EDECF" w14:textId="63369ED3" w:rsidR="004F0DC4" w:rsidRPr="004F0DC4" w:rsidRDefault="004F0DC4" w:rsidP="0074764E">
            <w:pPr>
              <w:ind w:firstLine="567"/>
              <w:jc w:val="both"/>
              <w:rPr>
                <w:color w:val="000000" w:themeColor="text1"/>
                <w:sz w:val="26"/>
                <w:szCs w:val="26"/>
              </w:rPr>
            </w:pPr>
            <w:r w:rsidRPr="004F0DC4">
              <w:rPr>
                <w:color w:val="000000" w:themeColor="text1"/>
                <w:sz w:val="26"/>
                <w:szCs w:val="26"/>
              </w:rPr>
              <w:t>…</w:t>
            </w:r>
          </w:p>
          <w:p w14:paraId="717E2536" w14:textId="77777777" w:rsidR="003C3E2E" w:rsidRDefault="003C3E2E" w:rsidP="00F33832">
            <w:pPr>
              <w:keepNext/>
              <w:jc w:val="center"/>
              <w:rPr>
                <w:color w:val="000000" w:themeColor="text1"/>
                <w:sz w:val="26"/>
                <w:szCs w:val="26"/>
              </w:rPr>
            </w:pPr>
            <w:r w:rsidRPr="003C3E2E">
              <w:rPr>
                <w:color w:val="000000" w:themeColor="text1"/>
                <w:sz w:val="26"/>
                <w:szCs w:val="26"/>
              </w:rPr>
              <w:lastRenderedPageBreak/>
              <w:t>Розділ VI. ПРИКІНЦЕВІ ТА ПЕРЕХІДНІ ПОЛОЖЕННЯ</w:t>
            </w:r>
          </w:p>
          <w:p w14:paraId="4AEAF85A" w14:textId="77777777" w:rsidR="00555295" w:rsidRDefault="00555295" w:rsidP="00555295">
            <w:pPr>
              <w:keepNext/>
              <w:ind w:firstLine="567"/>
              <w:jc w:val="both"/>
              <w:rPr>
                <w:color w:val="000000" w:themeColor="text1"/>
                <w:sz w:val="26"/>
                <w:szCs w:val="26"/>
              </w:rPr>
            </w:pPr>
          </w:p>
          <w:p w14:paraId="0C35616C" w14:textId="77777777" w:rsidR="007531A4" w:rsidRPr="007531A4" w:rsidRDefault="007531A4" w:rsidP="007531A4">
            <w:pPr>
              <w:ind w:firstLine="567"/>
              <w:jc w:val="both"/>
              <w:rPr>
                <w:color w:val="000000" w:themeColor="text1"/>
                <w:sz w:val="26"/>
                <w:szCs w:val="26"/>
              </w:rPr>
            </w:pPr>
            <w:r w:rsidRPr="007531A4">
              <w:rPr>
                <w:color w:val="000000" w:themeColor="text1"/>
                <w:sz w:val="26"/>
                <w:szCs w:val="26"/>
              </w:rPr>
              <w:t>1. Цей Закон набирає чинності з дня, наступного за днем його опублікування, та вводиться в дію з 1 січня 2025 року, крім:</w:t>
            </w:r>
          </w:p>
          <w:p w14:paraId="0C08B974" w14:textId="77777777" w:rsidR="00555295" w:rsidRDefault="00555295" w:rsidP="00555295">
            <w:pPr>
              <w:ind w:firstLine="567"/>
              <w:rPr>
                <w:sz w:val="26"/>
                <w:szCs w:val="26"/>
              </w:rPr>
            </w:pPr>
            <w:r w:rsidRPr="003C3E2E">
              <w:rPr>
                <w:sz w:val="26"/>
                <w:szCs w:val="26"/>
              </w:rPr>
              <w:t>…</w:t>
            </w:r>
          </w:p>
          <w:p w14:paraId="45BF3B7B" w14:textId="11725993" w:rsidR="00555295" w:rsidRDefault="00555295" w:rsidP="00555295">
            <w:pPr>
              <w:ind w:firstLine="567"/>
              <w:jc w:val="both"/>
              <w:rPr>
                <w:sz w:val="26"/>
                <w:szCs w:val="26"/>
              </w:rPr>
            </w:pPr>
            <w:r w:rsidRPr="00555295">
              <w:rPr>
                <w:sz w:val="26"/>
                <w:szCs w:val="26"/>
              </w:rPr>
              <w:t>4. До введення в дію статті 11 цього Закону укладення договору обов</w:t>
            </w:r>
            <w:r w:rsidR="000F0B3E">
              <w:rPr>
                <w:sz w:val="26"/>
                <w:szCs w:val="26"/>
              </w:rPr>
              <w:t>’</w:t>
            </w:r>
            <w:r w:rsidRPr="00555295">
              <w:rPr>
                <w:sz w:val="26"/>
                <w:szCs w:val="26"/>
              </w:rPr>
              <w:t>язкового страхування цивільно-правової відповідальності здійснюється в такому порядку:</w:t>
            </w:r>
          </w:p>
          <w:p w14:paraId="5459BB31" w14:textId="77777777" w:rsidR="00555295" w:rsidRDefault="00555295" w:rsidP="00555295">
            <w:pPr>
              <w:ind w:firstLine="567"/>
              <w:jc w:val="both"/>
              <w:rPr>
                <w:sz w:val="26"/>
                <w:szCs w:val="26"/>
              </w:rPr>
            </w:pPr>
            <w:r>
              <w:rPr>
                <w:sz w:val="26"/>
                <w:szCs w:val="26"/>
              </w:rPr>
              <w:t>…</w:t>
            </w:r>
          </w:p>
          <w:p w14:paraId="116F3B05" w14:textId="77777777" w:rsidR="00555295" w:rsidRDefault="00555295" w:rsidP="00555295">
            <w:pPr>
              <w:ind w:firstLine="567"/>
              <w:jc w:val="both"/>
              <w:rPr>
                <w:sz w:val="26"/>
                <w:szCs w:val="26"/>
              </w:rPr>
            </w:pPr>
            <w:r w:rsidRPr="00555295">
              <w:rPr>
                <w:sz w:val="26"/>
                <w:szCs w:val="26"/>
              </w:rPr>
              <w:t>4.11. Укладення внутрішнього договору страхування щодо одного і того самого забезпеченого транспортного засобу достроково припиняє дію попереднього внутрішнього договору страхування, укладеного щодо такого транспортного засобу, з дати і часу набрання чинності новим договором.</w:t>
            </w:r>
          </w:p>
          <w:p w14:paraId="7D93B224" w14:textId="6F58F7D5" w:rsidR="00463892" w:rsidRPr="00463892" w:rsidRDefault="00555295" w:rsidP="00463892">
            <w:pPr>
              <w:ind w:firstLine="567"/>
              <w:jc w:val="both"/>
              <w:rPr>
                <w:b/>
                <w:bCs/>
                <w:sz w:val="26"/>
                <w:szCs w:val="26"/>
              </w:rPr>
            </w:pPr>
            <w:r>
              <w:rPr>
                <w:b/>
                <w:bCs/>
                <w:sz w:val="26"/>
                <w:szCs w:val="26"/>
              </w:rPr>
              <w:t>4</w:t>
            </w:r>
            <w:r w:rsidRPr="00555295">
              <w:rPr>
                <w:b/>
                <w:bCs/>
                <w:sz w:val="26"/>
                <w:szCs w:val="26"/>
                <w:vertAlign w:val="superscript"/>
              </w:rPr>
              <w:t>1</w:t>
            </w:r>
            <w:r w:rsidR="00463892" w:rsidRPr="00463892">
              <w:rPr>
                <w:b/>
                <w:bCs/>
                <w:sz w:val="26"/>
                <w:szCs w:val="26"/>
              </w:rPr>
              <w:t xml:space="preserve">. З дня введення в дію цього Закону та до 31 грудня року, наступного після року припинення чи скасування воєнного стану в Україні, введеного Указом Президента України </w:t>
            </w:r>
            <w:r w:rsidRPr="00463892">
              <w:rPr>
                <w:b/>
                <w:bCs/>
                <w:sz w:val="26"/>
                <w:szCs w:val="26"/>
              </w:rPr>
              <w:t>від 24 лютого 2022 року № 64/2022</w:t>
            </w:r>
            <w:r>
              <w:rPr>
                <w:b/>
                <w:bCs/>
                <w:sz w:val="26"/>
                <w:szCs w:val="26"/>
              </w:rPr>
              <w:t xml:space="preserve"> </w:t>
            </w:r>
            <w:r w:rsidR="00463892" w:rsidRPr="00463892">
              <w:rPr>
                <w:b/>
                <w:bCs/>
                <w:sz w:val="26"/>
                <w:szCs w:val="26"/>
              </w:rPr>
              <w:t xml:space="preserve">“Про введення воєнного стану в Україні”, затвердженим Законом України </w:t>
            </w:r>
            <w:r w:rsidRPr="00463892">
              <w:rPr>
                <w:b/>
                <w:bCs/>
                <w:sz w:val="26"/>
                <w:szCs w:val="26"/>
              </w:rPr>
              <w:t>від 24 лютого 2022 року №</w:t>
            </w:r>
            <w:r>
              <w:rPr>
                <w:b/>
                <w:bCs/>
                <w:sz w:val="26"/>
                <w:szCs w:val="26"/>
              </w:rPr>
              <w:t> </w:t>
            </w:r>
            <w:r w:rsidRPr="00463892">
              <w:rPr>
                <w:b/>
                <w:bCs/>
                <w:sz w:val="26"/>
                <w:szCs w:val="26"/>
              </w:rPr>
              <w:t xml:space="preserve">2102-IX </w:t>
            </w:r>
            <w:r w:rsidR="00463892" w:rsidRPr="00463892">
              <w:rPr>
                <w:b/>
                <w:bCs/>
                <w:sz w:val="26"/>
                <w:szCs w:val="26"/>
              </w:rPr>
              <w:t xml:space="preserve">“Про затвердження Указу Президента України “Про введення воєнного стану в Україні”, встановлюються такі особливості укладення внутрішніх договорів страхування наступними категоріями громадян України – учасниками бойових дій, </w:t>
            </w:r>
            <w:r w:rsidRPr="00463892">
              <w:rPr>
                <w:b/>
                <w:bCs/>
                <w:sz w:val="26"/>
                <w:szCs w:val="26"/>
              </w:rPr>
              <w:t xml:space="preserve">особами з інвалідністю внаслідок війни </w:t>
            </w:r>
            <w:r>
              <w:rPr>
                <w:b/>
                <w:bCs/>
                <w:sz w:val="26"/>
                <w:szCs w:val="26"/>
              </w:rPr>
              <w:t xml:space="preserve">та </w:t>
            </w:r>
            <w:r w:rsidR="00463892" w:rsidRPr="00463892">
              <w:rPr>
                <w:b/>
                <w:bCs/>
                <w:sz w:val="26"/>
                <w:szCs w:val="26"/>
              </w:rPr>
              <w:t>постраждалими учасниками Революції Гідності:</w:t>
            </w:r>
          </w:p>
          <w:p w14:paraId="1D7E2AF9" w14:textId="20EC83FC" w:rsidR="00463892" w:rsidRPr="00463892" w:rsidRDefault="00463892" w:rsidP="00463892">
            <w:pPr>
              <w:ind w:firstLine="567"/>
              <w:jc w:val="both"/>
              <w:rPr>
                <w:b/>
                <w:bCs/>
                <w:sz w:val="26"/>
                <w:szCs w:val="26"/>
              </w:rPr>
            </w:pPr>
            <w:r w:rsidRPr="00463892">
              <w:rPr>
                <w:b/>
                <w:bCs/>
                <w:sz w:val="26"/>
                <w:szCs w:val="26"/>
              </w:rPr>
              <w:t xml:space="preserve">1) розмір страхової премії за внутрішнім договором страхування з початком дії не раніше ніж 1 січня 2026 року для зазначених у цьому пункті категорій громадян України становить 0 гривень за умови дотримання вимог, що </w:t>
            </w:r>
            <w:r w:rsidRPr="00463892">
              <w:rPr>
                <w:b/>
                <w:bCs/>
                <w:sz w:val="26"/>
                <w:szCs w:val="26"/>
              </w:rPr>
              <w:lastRenderedPageBreak/>
              <w:t>передбачені пунктом 1 частини першої та частиною другою статті 13 цього Закону.</w:t>
            </w:r>
          </w:p>
          <w:p w14:paraId="0C4346C3" w14:textId="77777777" w:rsidR="00463892" w:rsidRPr="00463892" w:rsidRDefault="00463892" w:rsidP="00463892">
            <w:pPr>
              <w:ind w:firstLine="567"/>
              <w:jc w:val="both"/>
              <w:rPr>
                <w:b/>
                <w:bCs/>
                <w:sz w:val="26"/>
                <w:szCs w:val="26"/>
              </w:rPr>
            </w:pPr>
            <w:r w:rsidRPr="00463892">
              <w:rPr>
                <w:b/>
                <w:bCs/>
                <w:sz w:val="26"/>
                <w:szCs w:val="26"/>
              </w:rPr>
              <w:t>За внутрішніми договорами страхування, що укладені на умовах цього пункту:</w:t>
            </w:r>
          </w:p>
          <w:p w14:paraId="0BFE5214" w14:textId="77777777" w:rsidR="00463892" w:rsidRPr="00463892" w:rsidRDefault="00463892" w:rsidP="00463892">
            <w:pPr>
              <w:ind w:firstLine="567"/>
              <w:jc w:val="both"/>
              <w:rPr>
                <w:b/>
                <w:bCs/>
                <w:sz w:val="26"/>
                <w:szCs w:val="26"/>
              </w:rPr>
            </w:pPr>
            <w:r w:rsidRPr="00463892">
              <w:rPr>
                <w:b/>
                <w:bCs/>
                <w:sz w:val="26"/>
                <w:szCs w:val="26"/>
              </w:rPr>
              <w:t>страхові виплати та інші витрати страховиків, пов’язані із врегулювання вимог потерпілих за страховими випадками за такими договорами страхування, підлягають компенсації за рахунок централізованого страхового резервного фонду захисту потерпілих у дорожньо-транспортних пригодах МТСБУ у порядку, обсязі та на умовах, що встановлені Радою МТСБУ із загальних питань;</w:t>
            </w:r>
          </w:p>
          <w:p w14:paraId="369F7553" w14:textId="77777777" w:rsidR="00463892" w:rsidRPr="00463892" w:rsidRDefault="00463892" w:rsidP="00463892">
            <w:pPr>
              <w:ind w:firstLine="567"/>
              <w:jc w:val="both"/>
              <w:rPr>
                <w:b/>
                <w:bCs/>
                <w:sz w:val="26"/>
                <w:szCs w:val="26"/>
              </w:rPr>
            </w:pPr>
            <w:r w:rsidRPr="00463892">
              <w:rPr>
                <w:b/>
                <w:bCs/>
                <w:sz w:val="26"/>
                <w:szCs w:val="26"/>
              </w:rPr>
              <w:t xml:space="preserve">зобов’язання МТСБУ з компенсації за рахунок централізованого страхового резервного фонду захисту потерпілих у дорожньо-транспортних пригодах МТСБУ таких страхових виплат та інших витрат із врегулювання вимог потерпілих за страховими випадками за такими договорами є активами страховиків, прийнятними для цілей розрахунку регулятивного капіталу та для покриття технічних резервів з обов’язкового страхування цивільно-правової відповідальності власників наземних транспортних засобів таких страховиків. Особливості оцінки таких активів можуть встановлюватися в нормативно-правових актах Національного банку України; </w:t>
            </w:r>
          </w:p>
          <w:p w14:paraId="1E64C380" w14:textId="7C30DDED" w:rsidR="00463892" w:rsidRPr="00463892" w:rsidRDefault="00463892" w:rsidP="00463892">
            <w:pPr>
              <w:ind w:firstLine="567"/>
              <w:jc w:val="both"/>
              <w:rPr>
                <w:b/>
                <w:bCs/>
                <w:sz w:val="26"/>
                <w:szCs w:val="26"/>
              </w:rPr>
            </w:pPr>
            <w:r w:rsidRPr="00463892">
              <w:rPr>
                <w:b/>
                <w:bCs/>
                <w:sz w:val="26"/>
                <w:szCs w:val="26"/>
              </w:rPr>
              <w:t xml:space="preserve">2) до 1 січня 2026 року наявність внутрішніх договорів страхування (полісів) в громадян України, що віднесені </w:t>
            </w:r>
            <w:r w:rsidR="00555295">
              <w:rPr>
                <w:b/>
                <w:bCs/>
                <w:sz w:val="26"/>
                <w:szCs w:val="26"/>
              </w:rPr>
              <w:t>до</w:t>
            </w:r>
            <w:r w:rsidRPr="00463892">
              <w:rPr>
                <w:b/>
                <w:bCs/>
                <w:sz w:val="26"/>
                <w:szCs w:val="26"/>
              </w:rPr>
              <w:t xml:space="preserve"> категорій учасників бойових дій, </w:t>
            </w:r>
            <w:r w:rsidR="00555295" w:rsidRPr="00463892">
              <w:rPr>
                <w:b/>
                <w:bCs/>
                <w:sz w:val="26"/>
                <w:szCs w:val="26"/>
              </w:rPr>
              <w:t xml:space="preserve">осіб з інвалідністю внаслідок війни </w:t>
            </w:r>
            <w:r w:rsidR="00555295">
              <w:rPr>
                <w:b/>
                <w:bCs/>
                <w:sz w:val="26"/>
                <w:szCs w:val="26"/>
              </w:rPr>
              <w:t xml:space="preserve">та </w:t>
            </w:r>
            <w:r w:rsidRPr="00463892">
              <w:rPr>
                <w:b/>
                <w:bCs/>
                <w:sz w:val="26"/>
                <w:szCs w:val="26"/>
              </w:rPr>
              <w:t>постраждалих учасників Революції Гідності, не є обов’язковою;</w:t>
            </w:r>
          </w:p>
          <w:p w14:paraId="1AACD0E1" w14:textId="77777777" w:rsidR="00463892" w:rsidRPr="00463892" w:rsidRDefault="00463892" w:rsidP="00463892">
            <w:pPr>
              <w:ind w:firstLine="567"/>
              <w:jc w:val="both"/>
              <w:rPr>
                <w:b/>
                <w:bCs/>
                <w:sz w:val="26"/>
                <w:szCs w:val="26"/>
              </w:rPr>
            </w:pPr>
            <w:r w:rsidRPr="00463892">
              <w:rPr>
                <w:b/>
                <w:bCs/>
                <w:sz w:val="26"/>
                <w:szCs w:val="26"/>
              </w:rPr>
              <w:t xml:space="preserve">3) за шкоду, що заподіяна до 31 грудня 2025 року особами, які зазначені у підпункті 2 цього пункту, здійснюється регламентна виплата за рахунок коштів централізованого страхового резервного фонду захисту </w:t>
            </w:r>
            <w:r w:rsidRPr="00463892">
              <w:rPr>
                <w:b/>
                <w:bCs/>
                <w:sz w:val="26"/>
                <w:szCs w:val="26"/>
              </w:rPr>
              <w:lastRenderedPageBreak/>
              <w:t>потерпілих у дорожньо-транспортних пригодах МТСБУ на умовах, що встановлені цим Законом, з підстави, що передбачена пунктом 1 частини першої статті 43 цього Закону. При цьому, МТСБУ не має визначеного пунктом 1 частини другої статті 37 цього Закону права зворотної вимоги до особи, що відноситься до зазначених у цьому підпункті категорій громадян України, крім випадків, якщо така особа:</w:t>
            </w:r>
          </w:p>
          <w:p w14:paraId="72D6173C" w14:textId="77777777" w:rsidR="00463892" w:rsidRPr="00463892" w:rsidRDefault="00463892" w:rsidP="00463892">
            <w:pPr>
              <w:ind w:firstLine="567"/>
              <w:jc w:val="both"/>
              <w:rPr>
                <w:b/>
                <w:bCs/>
                <w:sz w:val="26"/>
                <w:szCs w:val="26"/>
              </w:rPr>
            </w:pPr>
            <w:r w:rsidRPr="00463892">
              <w:rPr>
                <w:b/>
                <w:bCs/>
                <w:sz w:val="26"/>
                <w:szCs w:val="26"/>
              </w:rPr>
              <w:t>а) керувала транспортним засобом у стані алкогольного, наркотичного чи іншого сп’яніння або під впливом лікарських засобів (лікарських препаратів), що знижують увагу та швидкість реакції;</w:t>
            </w:r>
          </w:p>
          <w:p w14:paraId="1A464E49" w14:textId="77777777" w:rsidR="00463892" w:rsidRPr="00463892" w:rsidRDefault="00463892" w:rsidP="00463892">
            <w:pPr>
              <w:ind w:firstLine="567"/>
              <w:jc w:val="both"/>
              <w:rPr>
                <w:b/>
                <w:bCs/>
                <w:sz w:val="26"/>
                <w:szCs w:val="26"/>
              </w:rPr>
            </w:pPr>
            <w:r w:rsidRPr="00463892">
              <w:rPr>
                <w:b/>
                <w:bCs/>
                <w:sz w:val="26"/>
                <w:szCs w:val="26"/>
              </w:rPr>
              <w:t>б) керувала транспортним засобом без права на керування транспортним засобом, у тому числі відповідної категорії;</w:t>
            </w:r>
          </w:p>
          <w:p w14:paraId="1636192B" w14:textId="77777777" w:rsidR="00463892" w:rsidRPr="00463892" w:rsidRDefault="00463892" w:rsidP="00463892">
            <w:pPr>
              <w:ind w:firstLine="567"/>
              <w:jc w:val="both"/>
              <w:rPr>
                <w:b/>
                <w:bCs/>
                <w:sz w:val="26"/>
                <w:szCs w:val="26"/>
              </w:rPr>
            </w:pPr>
            <w:r w:rsidRPr="00463892">
              <w:rPr>
                <w:b/>
                <w:bCs/>
                <w:sz w:val="26"/>
                <w:szCs w:val="26"/>
              </w:rPr>
              <w:t>в) після дорожньо-транспортної пригоди за її участю самовільно залишила місце дорожньо-транспортної пригоди чи відмовилася від проходження відповідно до встановленого порядку огляду щодо стану алкогольного, наркотичного чи іншого сп’яніння або щодо вживання лікарських засобів (лікарських препаратів), що знижують увагу та швидкість реакції, або така особа до проведення зазначеного огляду вжила алкоголь, наркотичні засоби, психотропні речовини, їх аналоги, а також лікарські засоби (лікарські препарати), виготовлені на їх основі (крім тих, що входять до офіційно затвердженого складу аптечки або призначені медичним працівником);</w:t>
            </w:r>
          </w:p>
          <w:p w14:paraId="34704783" w14:textId="77777777" w:rsidR="00463892" w:rsidRPr="00463892" w:rsidRDefault="00463892" w:rsidP="00463892">
            <w:pPr>
              <w:ind w:firstLine="567"/>
              <w:jc w:val="both"/>
              <w:rPr>
                <w:b/>
                <w:bCs/>
                <w:sz w:val="26"/>
                <w:szCs w:val="26"/>
              </w:rPr>
            </w:pPr>
            <w:r w:rsidRPr="00463892">
              <w:rPr>
                <w:b/>
                <w:bCs/>
                <w:sz w:val="26"/>
                <w:szCs w:val="26"/>
              </w:rPr>
              <w:t xml:space="preserve">4) особи, що відносяться до зазначених у цьому пункті категорій громадян України, які уклали внутрішні договори страхування (оформили із страховиком страховий поліс), мають такі ж самі права (зокрема, право на пряме врегулювання, право без залучення відповідних підрозділів </w:t>
            </w:r>
            <w:r w:rsidRPr="00463892">
              <w:rPr>
                <w:b/>
                <w:bCs/>
                <w:sz w:val="26"/>
                <w:szCs w:val="26"/>
              </w:rPr>
              <w:lastRenderedPageBreak/>
              <w:t>Національної поліції спільно скласти з іншим водієм забезпеченого транспортного засобу повідомлення про дорожньо-транспортну пригоду), обов’язки та несуть таку ж відповідальність, як і інші страхувальники за внутрішніми договорами страхування;</w:t>
            </w:r>
          </w:p>
          <w:p w14:paraId="52742B9B" w14:textId="77777777" w:rsidR="00463892" w:rsidRPr="00463892" w:rsidRDefault="00463892" w:rsidP="00463892">
            <w:pPr>
              <w:ind w:firstLine="567"/>
              <w:jc w:val="both"/>
              <w:rPr>
                <w:b/>
                <w:bCs/>
                <w:sz w:val="26"/>
                <w:szCs w:val="26"/>
              </w:rPr>
            </w:pPr>
            <w:r w:rsidRPr="00463892">
              <w:rPr>
                <w:b/>
                <w:bCs/>
                <w:sz w:val="26"/>
                <w:szCs w:val="26"/>
              </w:rPr>
              <w:t>5) страховики, які уклали внутрішній договір страхування із зазначеними у цьому пункті категоріями громадян України, мають такі ж права (зокрема, право зворотної вимоги), обов’язки та несуть таку ж саму відповідальність по відношенню до таких страхувальників на загальних умовах;</w:t>
            </w:r>
          </w:p>
          <w:p w14:paraId="2E23B463" w14:textId="77777777" w:rsidR="001C0037" w:rsidRDefault="00463892" w:rsidP="00463892">
            <w:pPr>
              <w:ind w:firstLine="709"/>
              <w:jc w:val="both"/>
              <w:rPr>
                <w:b/>
                <w:bCs/>
                <w:sz w:val="26"/>
                <w:szCs w:val="26"/>
              </w:rPr>
            </w:pPr>
            <w:r w:rsidRPr="00463892">
              <w:rPr>
                <w:b/>
                <w:bCs/>
                <w:sz w:val="26"/>
                <w:szCs w:val="26"/>
              </w:rPr>
              <w:t xml:space="preserve">6) після здійснення МТСБУ передбаченої </w:t>
            </w:r>
            <w:r>
              <w:rPr>
                <w:b/>
                <w:bCs/>
                <w:sz w:val="26"/>
                <w:szCs w:val="26"/>
              </w:rPr>
              <w:br/>
            </w:r>
            <w:r w:rsidRPr="00463892">
              <w:rPr>
                <w:b/>
                <w:bCs/>
                <w:sz w:val="26"/>
                <w:szCs w:val="26"/>
              </w:rPr>
              <w:t>підпунктом 2 цього пункту компенсації страховику, права такого страховика, що пов’язані із здійсненням страхової виплати за відповідним внутрішнім договором страхування (зокрема, що передбачені частиною четвертою статті 36 та частиною першою статті 37 цього Закону) переходять до МТСБУ.</w:t>
            </w:r>
          </w:p>
          <w:p w14:paraId="1A1D2266" w14:textId="77777777" w:rsidR="00F33832" w:rsidRDefault="00F33832" w:rsidP="00463892">
            <w:pPr>
              <w:ind w:firstLine="709"/>
              <w:jc w:val="both"/>
              <w:rPr>
                <w:color w:val="000000" w:themeColor="text1"/>
                <w:sz w:val="26"/>
                <w:szCs w:val="26"/>
              </w:rPr>
            </w:pPr>
            <w:r w:rsidRPr="00F33832">
              <w:rPr>
                <w:color w:val="000000" w:themeColor="text1"/>
                <w:sz w:val="26"/>
                <w:szCs w:val="26"/>
              </w:rPr>
              <w:t>5. До введення в дію частини другої статті 14 цього Закону розмір страхової суми становить:</w:t>
            </w:r>
          </w:p>
          <w:p w14:paraId="445605F0" w14:textId="15C78C18" w:rsidR="00F33832" w:rsidRPr="00F33832" w:rsidRDefault="00F33832" w:rsidP="00463892">
            <w:pPr>
              <w:ind w:firstLine="709"/>
              <w:jc w:val="both"/>
              <w:rPr>
                <w:color w:val="000000" w:themeColor="text1"/>
                <w:sz w:val="26"/>
                <w:szCs w:val="26"/>
              </w:rPr>
            </w:pPr>
            <w:r>
              <w:rPr>
                <w:color w:val="000000" w:themeColor="text1"/>
                <w:sz w:val="26"/>
                <w:szCs w:val="26"/>
              </w:rPr>
              <w:t>…</w:t>
            </w:r>
          </w:p>
        </w:tc>
      </w:tr>
    </w:tbl>
    <w:p w14:paraId="63E55421" w14:textId="243DA108" w:rsidR="00D92AB6" w:rsidRPr="00EA6768" w:rsidRDefault="00D92AB6" w:rsidP="00F9760E">
      <w:pPr>
        <w:rPr>
          <w:bCs/>
          <w:sz w:val="26"/>
          <w:szCs w:val="26"/>
        </w:rPr>
      </w:pPr>
    </w:p>
    <w:p w14:paraId="246B5CED" w14:textId="77777777" w:rsidR="00626A93" w:rsidRPr="00EA6768" w:rsidRDefault="00626A93" w:rsidP="00F9760E">
      <w:pPr>
        <w:rPr>
          <w:bCs/>
          <w:sz w:val="26"/>
          <w:szCs w:val="26"/>
        </w:rPr>
      </w:pPr>
    </w:p>
    <w:p w14:paraId="6FD96195" w14:textId="0DD8218E" w:rsidR="00D92AB6" w:rsidRPr="00F83B53" w:rsidRDefault="00821569" w:rsidP="00821569">
      <w:pPr>
        <w:rPr>
          <w:bCs/>
          <w:sz w:val="27"/>
          <w:szCs w:val="27"/>
        </w:rPr>
      </w:pPr>
      <w:r w:rsidRPr="00EA6768">
        <w:rPr>
          <w:bCs/>
          <w:sz w:val="27"/>
          <w:szCs w:val="27"/>
        </w:rPr>
        <w:t>Міністр у справах</w:t>
      </w:r>
      <w:r w:rsidR="00626A93" w:rsidRPr="00EA6768">
        <w:rPr>
          <w:bCs/>
          <w:sz w:val="27"/>
          <w:szCs w:val="27"/>
        </w:rPr>
        <w:t xml:space="preserve"> </w:t>
      </w:r>
      <w:r w:rsidRPr="00EA6768">
        <w:rPr>
          <w:bCs/>
          <w:sz w:val="27"/>
          <w:szCs w:val="27"/>
        </w:rPr>
        <w:t xml:space="preserve">ветеранів України </w:t>
      </w:r>
      <w:r w:rsidRPr="00EA6768">
        <w:rPr>
          <w:bCs/>
          <w:sz w:val="27"/>
          <w:szCs w:val="27"/>
        </w:rPr>
        <w:tab/>
      </w:r>
      <w:r w:rsidRPr="00EA6768">
        <w:rPr>
          <w:bCs/>
          <w:sz w:val="27"/>
          <w:szCs w:val="27"/>
        </w:rPr>
        <w:tab/>
      </w:r>
      <w:r w:rsidRPr="00EA6768">
        <w:rPr>
          <w:bCs/>
          <w:sz w:val="27"/>
          <w:szCs w:val="27"/>
        </w:rPr>
        <w:tab/>
      </w:r>
      <w:r w:rsidRPr="00EA6768">
        <w:rPr>
          <w:bCs/>
          <w:sz w:val="27"/>
          <w:szCs w:val="27"/>
        </w:rPr>
        <w:tab/>
      </w:r>
      <w:r w:rsidRPr="00EA6768">
        <w:rPr>
          <w:bCs/>
          <w:sz w:val="27"/>
          <w:szCs w:val="27"/>
        </w:rPr>
        <w:tab/>
      </w:r>
      <w:r w:rsidRPr="00EA6768">
        <w:rPr>
          <w:bCs/>
          <w:sz w:val="27"/>
          <w:szCs w:val="27"/>
        </w:rPr>
        <w:tab/>
      </w:r>
      <w:r w:rsidRPr="00EA6768">
        <w:rPr>
          <w:bCs/>
          <w:sz w:val="27"/>
          <w:szCs w:val="27"/>
        </w:rPr>
        <w:tab/>
      </w:r>
      <w:r w:rsidRPr="00EA6768">
        <w:rPr>
          <w:bCs/>
          <w:sz w:val="27"/>
          <w:szCs w:val="27"/>
        </w:rPr>
        <w:tab/>
      </w:r>
      <w:r w:rsidRPr="00EA6768">
        <w:rPr>
          <w:bCs/>
          <w:sz w:val="27"/>
          <w:szCs w:val="27"/>
        </w:rPr>
        <w:tab/>
      </w:r>
      <w:r w:rsidR="00710C18" w:rsidRPr="00EA6768">
        <w:rPr>
          <w:bCs/>
          <w:sz w:val="27"/>
          <w:szCs w:val="27"/>
        </w:rPr>
        <w:t xml:space="preserve">  </w:t>
      </w:r>
      <w:r w:rsidR="00C926AE" w:rsidRPr="00EA6768">
        <w:rPr>
          <w:bCs/>
          <w:sz w:val="27"/>
          <w:szCs w:val="27"/>
        </w:rPr>
        <w:t xml:space="preserve"> </w:t>
      </w:r>
      <w:r w:rsidR="00F83B53" w:rsidRPr="00EA6768">
        <w:rPr>
          <w:bCs/>
          <w:sz w:val="27"/>
          <w:szCs w:val="27"/>
        </w:rPr>
        <w:t xml:space="preserve">       </w:t>
      </w:r>
      <w:r w:rsidR="00A63827" w:rsidRPr="00EA6768">
        <w:rPr>
          <w:bCs/>
          <w:sz w:val="27"/>
          <w:szCs w:val="27"/>
        </w:rPr>
        <w:t xml:space="preserve">  </w:t>
      </w:r>
      <w:r w:rsidR="00ED6F42" w:rsidRPr="00EA6768">
        <w:rPr>
          <w:bCs/>
          <w:sz w:val="27"/>
          <w:szCs w:val="27"/>
        </w:rPr>
        <w:t xml:space="preserve">   </w:t>
      </w:r>
      <w:r w:rsidR="00C926AE" w:rsidRPr="00EA6768">
        <w:rPr>
          <w:bCs/>
          <w:sz w:val="27"/>
          <w:szCs w:val="27"/>
        </w:rPr>
        <w:t>Наталія КАЛМИКОВА</w:t>
      </w:r>
    </w:p>
    <w:sectPr w:rsidR="00D92AB6" w:rsidRPr="00F83B53" w:rsidSect="00F33832">
      <w:headerReference w:type="default" r:id="rId8"/>
      <w:pgSz w:w="16838" w:h="11906" w:orient="landscape"/>
      <w:pgMar w:top="1134" w:right="1134" w:bottom="1134" w:left="1134" w:header="51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8AD4B1" w14:textId="77777777" w:rsidR="0005472C" w:rsidRDefault="0005472C" w:rsidP="005C2B64">
      <w:r>
        <w:separator/>
      </w:r>
    </w:p>
  </w:endnote>
  <w:endnote w:type="continuationSeparator" w:id="0">
    <w:p w14:paraId="17276AA0" w14:textId="77777777" w:rsidR="0005472C" w:rsidRDefault="0005472C" w:rsidP="005C2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ntiqua">
    <w:altName w:val="Bahnschrift Light"/>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D381D" w14:textId="77777777" w:rsidR="0005472C" w:rsidRDefault="0005472C" w:rsidP="005C2B64">
      <w:r>
        <w:separator/>
      </w:r>
    </w:p>
  </w:footnote>
  <w:footnote w:type="continuationSeparator" w:id="0">
    <w:p w14:paraId="5840D1D5" w14:textId="77777777" w:rsidR="0005472C" w:rsidRDefault="0005472C" w:rsidP="005C2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8AC6D" w14:textId="5AB79D6E" w:rsidR="005C2B64" w:rsidRPr="00626A93" w:rsidRDefault="005C2B64">
    <w:pPr>
      <w:pStyle w:val="a4"/>
      <w:jc w:val="center"/>
      <w:rPr>
        <w:sz w:val="26"/>
        <w:szCs w:val="26"/>
      </w:rPr>
    </w:pPr>
    <w:r w:rsidRPr="00626A93">
      <w:rPr>
        <w:sz w:val="26"/>
        <w:szCs w:val="26"/>
      </w:rPr>
      <w:fldChar w:fldCharType="begin"/>
    </w:r>
    <w:r w:rsidRPr="00626A93">
      <w:rPr>
        <w:sz w:val="26"/>
        <w:szCs w:val="26"/>
      </w:rPr>
      <w:instrText>PAGE   \* MERGEFORMAT</w:instrText>
    </w:r>
    <w:r w:rsidRPr="00626A93">
      <w:rPr>
        <w:sz w:val="26"/>
        <w:szCs w:val="26"/>
      </w:rPr>
      <w:fldChar w:fldCharType="separate"/>
    </w:r>
    <w:r w:rsidR="001A4912">
      <w:rPr>
        <w:noProof/>
        <w:sz w:val="26"/>
        <w:szCs w:val="26"/>
      </w:rPr>
      <w:t>5</w:t>
    </w:r>
    <w:r w:rsidRPr="00626A93">
      <w:rPr>
        <w:sz w:val="26"/>
        <w:szCs w:val="26"/>
      </w:rPr>
      <w:fldChar w:fldCharType="end"/>
    </w:r>
  </w:p>
  <w:p w14:paraId="40EBC357" w14:textId="77777777" w:rsidR="005C2B64" w:rsidRPr="00626A93" w:rsidRDefault="005C2B64">
    <w:pPr>
      <w:pStyle w:val="a4"/>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E029FE"/>
    <w:multiLevelType w:val="hybridMultilevel"/>
    <w:tmpl w:val="8722B402"/>
    <w:lvl w:ilvl="0" w:tplc="B7360F0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16cid:durableId="74330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HWND" w:val="66894"/>
    <w:docVar w:name="ID" w:val="3177678"/>
    <w:docVar w:name="PRINTPOS" w:val="5"/>
    <w:docVar w:name="PTYPE" w:val="1"/>
    <w:docVar w:name="TYPE" w:val="APPLICATION"/>
  </w:docVars>
  <w:rsids>
    <w:rsidRoot w:val="005C2B64"/>
    <w:rsid w:val="0000064B"/>
    <w:rsid w:val="00002CFA"/>
    <w:rsid w:val="00003538"/>
    <w:rsid w:val="000035FB"/>
    <w:rsid w:val="000060D6"/>
    <w:rsid w:val="00021255"/>
    <w:rsid w:val="000245C3"/>
    <w:rsid w:val="00025327"/>
    <w:rsid w:val="000369F9"/>
    <w:rsid w:val="00043354"/>
    <w:rsid w:val="00051913"/>
    <w:rsid w:val="000532CA"/>
    <w:rsid w:val="0005472C"/>
    <w:rsid w:val="00054835"/>
    <w:rsid w:val="00054855"/>
    <w:rsid w:val="00054DE1"/>
    <w:rsid w:val="00056250"/>
    <w:rsid w:val="00056259"/>
    <w:rsid w:val="000569A7"/>
    <w:rsid w:val="00057193"/>
    <w:rsid w:val="000622B2"/>
    <w:rsid w:val="00062BE8"/>
    <w:rsid w:val="00064CB2"/>
    <w:rsid w:val="00066F30"/>
    <w:rsid w:val="00067601"/>
    <w:rsid w:val="000741A3"/>
    <w:rsid w:val="00074AF2"/>
    <w:rsid w:val="00077AF6"/>
    <w:rsid w:val="00082CAA"/>
    <w:rsid w:val="00087EAF"/>
    <w:rsid w:val="00087F7F"/>
    <w:rsid w:val="00090CB6"/>
    <w:rsid w:val="000918CB"/>
    <w:rsid w:val="000A0AEF"/>
    <w:rsid w:val="000A2200"/>
    <w:rsid w:val="000A2EB5"/>
    <w:rsid w:val="000A3BB8"/>
    <w:rsid w:val="000A58D1"/>
    <w:rsid w:val="000A7324"/>
    <w:rsid w:val="000B1DC9"/>
    <w:rsid w:val="000B5343"/>
    <w:rsid w:val="000B5902"/>
    <w:rsid w:val="000B5DBC"/>
    <w:rsid w:val="000B60F4"/>
    <w:rsid w:val="000C151F"/>
    <w:rsid w:val="000C5097"/>
    <w:rsid w:val="000C60EE"/>
    <w:rsid w:val="000C67B5"/>
    <w:rsid w:val="000D1771"/>
    <w:rsid w:val="000D33FA"/>
    <w:rsid w:val="000D4CFA"/>
    <w:rsid w:val="000D529A"/>
    <w:rsid w:val="000E400B"/>
    <w:rsid w:val="000F0B3E"/>
    <w:rsid w:val="000F142E"/>
    <w:rsid w:val="000F1A05"/>
    <w:rsid w:val="001022F5"/>
    <w:rsid w:val="001057C6"/>
    <w:rsid w:val="00106FB8"/>
    <w:rsid w:val="00110120"/>
    <w:rsid w:val="001104C5"/>
    <w:rsid w:val="00117D77"/>
    <w:rsid w:val="00122E5A"/>
    <w:rsid w:val="00123B47"/>
    <w:rsid w:val="0012498D"/>
    <w:rsid w:val="0012664B"/>
    <w:rsid w:val="00126A10"/>
    <w:rsid w:val="00130AA1"/>
    <w:rsid w:val="00131496"/>
    <w:rsid w:val="00131C63"/>
    <w:rsid w:val="001326B4"/>
    <w:rsid w:val="00133C7A"/>
    <w:rsid w:val="001352D0"/>
    <w:rsid w:val="00140007"/>
    <w:rsid w:val="00140CAE"/>
    <w:rsid w:val="00143548"/>
    <w:rsid w:val="00144621"/>
    <w:rsid w:val="0014580A"/>
    <w:rsid w:val="001466D1"/>
    <w:rsid w:val="00150961"/>
    <w:rsid w:val="0015377E"/>
    <w:rsid w:val="00160FD1"/>
    <w:rsid w:val="0016384B"/>
    <w:rsid w:val="001661F1"/>
    <w:rsid w:val="00170BB7"/>
    <w:rsid w:val="0017437C"/>
    <w:rsid w:val="0018051F"/>
    <w:rsid w:val="001A4912"/>
    <w:rsid w:val="001A68A6"/>
    <w:rsid w:val="001A6B1C"/>
    <w:rsid w:val="001B46BF"/>
    <w:rsid w:val="001B47EB"/>
    <w:rsid w:val="001C0037"/>
    <w:rsid w:val="001C1FCB"/>
    <w:rsid w:val="001C32EE"/>
    <w:rsid w:val="001D5B9E"/>
    <w:rsid w:val="001D710E"/>
    <w:rsid w:val="001E3067"/>
    <w:rsid w:val="001E6D50"/>
    <w:rsid w:val="001F0F2E"/>
    <w:rsid w:val="001F188E"/>
    <w:rsid w:val="001F2B0C"/>
    <w:rsid w:val="002003DE"/>
    <w:rsid w:val="002005ED"/>
    <w:rsid w:val="0020219E"/>
    <w:rsid w:val="002037E5"/>
    <w:rsid w:val="00203D53"/>
    <w:rsid w:val="00205727"/>
    <w:rsid w:val="00213058"/>
    <w:rsid w:val="00217104"/>
    <w:rsid w:val="0021723F"/>
    <w:rsid w:val="00220603"/>
    <w:rsid w:val="002231B1"/>
    <w:rsid w:val="002236A1"/>
    <w:rsid w:val="0023111C"/>
    <w:rsid w:val="00235ADD"/>
    <w:rsid w:val="00240BBC"/>
    <w:rsid w:val="00245BCC"/>
    <w:rsid w:val="00245D7D"/>
    <w:rsid w:val="00246837"/>
    <w:rsid w:val="00250733"/>
    <w:rsid w:val="00251693"/>
    <w:rsid w:val="0025302C"/>
    <w:rsid w:val="00254951"/>
    <w:rsid w:val="00262404"/>
    <w:rsid w:val="002709CD"/>
    <w:rsid w:val="00271072"/>
    <w:rsid w:val="00271406"/>
    <w:rsid w:val="0027258F"/>
    <w:rsid w:val="002735B3"/>
    <w:rsid w:val="0027545D"/>
    <w:rsid w:val="00276157"/>
    <w:rsid w:val="002804DB"/>
    <w:rsid w:val="0028092A"/>
    <w:rsid w:val="00281038"/>
    <w:rsid w:val="00281B55"/>
    <w:rsid w:val="0028218A"/>
    <w:rsid w:val="002824A8"/>
    <w:rsid w:val="00285493"/>
    <w:rsid w:val="00287ADA"/>
    <w:rsid w:val="0029091B"/>
    <w:rsid w:val="00292B1D"/>
    <w:rsid w:val="002952F9"/>
    <w:rsid w:val="002A0369"/>
    <w:rsid w:val="002A4553"/>
    <w:rsid w:val="002B3B43"/>
    <w:rsid w:val="002B456D"/>
    <w:rsid w:val="002B5995"/>
    <w:rsid w:val="002C0EC8"/>
    <w:rsid w:val="002C3039"/>
    <w:rsid w:val="002C6246"/>
    <w:rsid w:val="002C6699"/>
    <w:rsid w:val="002D1983"/>
    <w:rsid w:val="002D2F7A"/>
    <w:rsid w:val="002E09D5"/>
    <w:rsid w:val="002E1514"/>
    <w:rsid w:val="002E5D8C"/>
    <w:rsid w:val="002E75E6"/>
    <w:rsid w:val="002F46EC"/>
    <w:rsid w:val="00302E4F"/>
    <w:rsid w:val="00305969"/>
    <w:rsid w:val="00312EE9"/>
    <w:rsid w:val="00314ECC"/>
    <w:rsid w:val="0031634B"/>
    <w:rsid w:val="003226A7"/>
    <w:rsid w:val="00324045"/>
    <w:rsid w:val="00332E36"/>
    <w:rsid w:val="00333D3D"/>
    <w:rsid w:val="00336BCA"/>
    <w:rsid w:val="003377B7"/>
    <w:rsid w:val="00341BEE"/>
    <w:rsid w:val="00342D9F"/>
    <w:rsid w:val="00350CDA"/>
    <w:rsid w:val="00352E50"/>
    <w:rsid w:val="00354852"/>
    <w:rsid w:val="003557CF"/>
    <w:rsid w:val="00362E08"/>
    <w:rsid w:val="00367E3F"/>
    <w:rsid w:val="00370391"/>
    <w:rsid w:val="00372543"/>
    <w:rsid w:val="00374913"/>
    <w:rsid w:val="00377C86"/>
    <w:rsid w:val="00382135"/>
    <w:rsid w:val="00384187"/>
    <w:rsid w:val="00391A02"/>
    <w:rsid w:val="00391CD9"/>
    <w:rsid w:val="003949E6"/>
    <w:rsid w:val="003952CC"/>
    <w:rsid w:val="003A0278"/>
    <w:rsid w:val="003A051B"/>
    <w:rsid w:val="003A33F5"/>
    <w:rsid w:val="003B2491"/>
    <w:rsid w:val="003B6868"/>
    <w:rsid w:val="003C08F6"/>
    <w:rsid w:val="003C0A7A"/>
    <w:rsid w:val="003C3E2E"/>
    <w:rsid w:val="003D4119"/>
    <w:rsid w:val="003D6D62"/>
    <w:rsid w:val="003D6E9A"/>
    <w:rsid w:val="003D741C"/>
    <w:rsid w:val="003D7BDB"/>
    <w:rsid w:val="003E37AA"/>
    <w:rsid w:val="003E5BB1"/>
    <w:rsid w:val="003F00F9"/>
    <w:rsid w:val="003F5FD1"/>
    <w:rsid w:val="00401C51"/>
    <w:rsid w:val="00404D12"/>
    <w:rsid w:val="0041279B"/>
    <w:rsid w:val="00413919"/>
    <w:rsid w:val="00413ED7"/>
    <w:rsid w:val="00421CB3"/>
    <w:rsid w:val="004244E9"/>
    <w:rsid w:val="0042616C"/>
    <w:rsid w:val="00431825"/>
    <w:rsid w:val="00432602"/>
    <w:rsid w:val="00436131"/>
    <w:rsid w:val="0043725C"/>
    <w:rsid w:val="004451B5"/>
    <w:rsid w:val="00446F38"/>
    <w:rsid w:val="0044732E"/>
    <w:rsid w:val="00447638"/>
    <w:rsid w:val="004538DA"/>
    <w:rsid w:val="00454CE9"/>
    <w:rsid w:val="0045659C"/>
    <w:rsid w:val="00457CD3"/>
    <w:rsid w:val="004617A8"/>
    <w:rsid w:val="004628C9"/>
    <w:rsid w:val="00462C8E"/>
    <w:rsid w:val="00463892"/>
    <w:rsid w:val="0046515C"/>
    <w:rsid w:val="00465A69"/>
    <w:rsid w:val="004660E6"/>
    <w:rsid w:val="0047067F"/>
    <w:rsid w:val="00472A6F"/>
    <w:rsid w:val="00475828"/>
    <w:rsid w:val="00482F60"/>
    <w:rsid w:val="004848CF"/>
    <w:rsid w:val="0048626A"/>
    <w:rsid w:val="00486B8C"/>
    <w:rsid w:val="00487635"/>
    <w:rsid w:val="00492E6C"/>
    <w:rsid w:val="004A09D1"/>
    <w:rsid w:val="004A0F87"/>
    <w:rsid w:val="004A5946"/>
    <w:rsid w:val="004B146B"/>
    <w:rsid w:val="004C04A3"/>
    <w:rsid w:val="004C6D35"/>
    <w:rsid w:val="004D1806"/>
    <w:rsid w:val="004D69DA"/>
    <w:rsid w:val="004E2473"/>
    <w:rsid w:val="004F0DC4"/>
    <w:rsid w:val="004F1DE3"/>
    <w:rsid w:val="004F3424"/>
    <w:rsid w:val="004F3E42"/>
    <w:rsid w:val="004F578D"/>
    <w:rsid w:val="004F61C0"/>
    <w:rsid w:val="00505530"/>
    <w:rsid w:val="005160B9"/>
    <w:rsid w:val="00522698"/>
    <w:rsid w:val="0052434A"/>
    <w:rsid w:val="0052473C"/>
    <w:rsid w:val="005258ED"/>
    <w:rsid w:val="00526984"/>
    <w:rsid w:val="00533CCE"/>
    <w:rsid w:val="00535C0A"/>
    <w:rsid w:val="00540417"/>
    <w:rsid w:val="00546979"/>
    <w:rsid w:val="00546CFD"/>
    <w:rsid w:val="005503D3"/>
    <w:rsid w:val="00555295"/>
    <w:rsid w:val="00557F50"/>
    <w:rsid w:val="00557FE2"/>
    <w:rsid w:val="00564004"/>
    <w:rsid w:val="0056470D"/>
    <w:rsid w:val="005712F9"/>
    <w:rsid w:val="00572857"/>
    <w:rsid w:val="0057285C"/>
    <w:rsid w:val="005735AC"/>
    <w:rsid w:val="0058043C"/>
    <w:rsid w:val="005805C8"/>
    <w:rsid w:val="00581AAF"/>
    <w:rsid w:val="005865B6"/>
    <w:rsid w:val="005866E7"/>
    <w:rsid w:val="00586A22"/>
    <w:rsid w:val="005902BA"/>
    <w:rsid w:val="005905C5"/>
    <w:rsid w:val="005A1875"/>
    <w:rsid w:val="005A4C94"/>
    <w:rsid w:val="005A4D32"/>
    <w:rsid w:val="005B0B60"/>
    <w:rsid w:val="005B22A6"/>
    <w:rsid w:val="005B388B"/>
    <w:rsid w:val="005B510B"/>
    <w:rsid w:val="005B619B"/>
    <w:rsid w:val="005C2B64"/>
    <w:rsid w:val="005D104C"/>
    <w:rsid w:val="005D3728"/>
    <w:rsid w:val="005D7300"/>
    <w:rsid w:val="005D7BA6"/>
    <w:rsid w:val="005E4C40"/>
    <w:rsid w:val="005E7B6D"/>
    <w:rsid w:val="005F1B17"/>
    <w:rsid w:val="005F44AA"/>
    <w:rsid w:val="005F5C7B"/>
    <w:rsid w:val="00601C87"/>
    <w:rsid w:val="00605D8F"/>
    <w:rsid w:val="0061035B"/>
    <w:rsid w:val="00614CE1"/>
    <w:rsid w:val="00621F62"/>
    <w:rsid w:val="00623929"/>
    <w:rsid w:val="00625901"/>
    <w:rsid w:val="006262DE"/>
    <w:rsid w:val="00626A93"/>
    <w:rsid w:val="00630813"/>
    <w:rsid w:val="006310C6"/>
    <w:rsid w:val="0063190F"/>
    <w:rsid w:val="006370B4"/>
    <w:rsid w:val="00656F73"/>
    <w:rsid w:val="006604CB"/>
    <w:rsid w:val="00661FC6"/>
    <w:rsid w:val="0066228E"/>
    <w:rsid w:val="00665829"/>
    <w:rsid w:val="00666354"/>
    <w:rsid w:val="00667191"/>
    <w:rsid w:val="00671CFF"/>
    <w:rsid w:val="0067348F"/>
    <w:rsid w:val="0067606F"/>
    <w:rsid w:val="0067607A"/>
    <w:rsid w:val="006777CA"/>
    <w:rsid w:val="00684313"/>
    <w:rsid w:val="00685DB1"/>
    <w:rsid w:val="006862BC"/>
    <w:rsid w:val="00686C37"/>
    <w:rsid w:val="00690083"/>
    <w:rsid w:val="00695634"/>
    <w:rsid w:val="006A458E"/>
    <w:rsid w:val="006A4B09"/>
    <w:rsid w:val="006A5EC8"/>
    <w:rsid w:val="006A7C73"/>
    <w:rsid w:val="006B0106"/>
    <w:rsid w:val="006B11AB"/>
    <w:rsid w:val="006B133B"/>
    <w:rsid w:val="006B41EA"/>
    <w:rsid w:val="006B668C"/>
    <w:rsid w:val="006B7E80"/>
    <w:rsid w:val="006C05B4"/>
    <w:rsid w:val="006C4D8B"/>
    <w:rsid w:val="006D34EC"/>
    <w:rsid w:val="006E07D4"/>
    <w:rsid w:val="006E0E36"/>
    <w:rsid w:val="006E67AE"/>
    <w:rsid w:val="006E7FA1"/>
    <w:rsid w:val="006F2E03"/>
    <w:rsid w:val="006F3BFD"/>
    <w:rsid w:val="006F41A7"/>
    <w:rsid w:val="006F6D44"/>
    <w:rsid w:val="00700258"/>
    <w:rsid w:val="00700423"/>
    <w:rsid w:val="007004CE"/>
    <w:rsid w:val="0070762B"/>
    <w:rsid w:val="00710C18"/>
    <w:rsid w:val="007154F5"/>
    <w:rsid w:val="007210D9"/>
    <w:rsid w:val="00724855"/>
    <w:rsid w:val="0072566B"/>
    <w:rsid w:val="00732B5A"/>
    <w:rsid w:val="00733CF5"/>
    <w:rsid w:val="00737309"/>
    <w:rsid w:val="0074057F"/>
    <w:rsid w:val="007450C9"/>
    <w:rsid w:val="007455CD"/>
    <w:rsid w:val="0074764E"/>
    <w:rsid w:val="00752A51"/>
    <w:rsid w:val="007531A4"/>
    <w:rsid w:val="007604B1"/>
    <w:rsid w:val="0076119E"/>
    <w:rsid w:val="00762A17"/>
    <w:rsid w:val="00765488"/>
    <w:rsid w:val="0076602C"/>
    <w:rsid w:val="007660CB"/>
    <w:rsid w:val="007662F6"/>
    <w:rsid w:val="0076686C"/>
    <w:rsid w:val="007710EB"/>
    <w:rsid w:val="0077132E"/>
    <w:rsid w:val="00773098"/>
    <w:rsid w:val="007755AE"/>
    <w:rsid w:val="00782727"/>
    <w:rsid w:val="007939CB"/>
    <w:rsid w:val="00796376"/>
    <w:rsid w:val="007A3674"/>
    <w:rsid w:val="007A5F10"/>
    <w:rsid w:val="007B4BD3"/>
    <w:rsid w:val="007C18A0"/>
    <w:rsid w:val="007C6117"/>
    <w:rsid w:val="007E3382"/>
    <w:rsid w:val="007F0686"/>
    <w:rsid w:val="007F306F"/>
    <w:rsid w:val="007F5051"/>
    <w:rsid w:val="007F5635"/>
    <w:rsid w:val="007F7B92"/>
    <w:rsid w:val="00800064"/>
    <w:rsid w:val="00801734"/>
    <w:rsid w:val="008047A4"/>
    <w:rsid w:val="00804EC5"/>
    <w:rsid w:val="008055C8"/>
    <w:rsid w:val="00807E0D"/>
    <w:rsid w:val="00821569"/>
    <w:rsid w:val="00824367"/>
    <w:rsid w:val="00837096"/>
    <w:rsid w:val="00837970"/>
    <w:rsid w:val="008432AC"/>
    <w:rsid w:val="008466F5"/>
    <w:rsid w:val="00847E05"/>
    <w:rsid w:val="00852855"/>
    <w:rsid w:val="0085298D"/>
    <w:rsid w:val="0085570F"/>
    <w:rsid w:val="00855D1C"/>
    <w:rsid w:val="00856876"/>
    <w:rsid w:val="008602AA"/>
    <w:rsid w:val="00861CB8"/>
    <w:rsid w:val="00874251"/>
    <w:rsid w:val="00881A4C"/>
    <w:rsid w:val="00881C6F"/>
    <w:rsid w:val="00887E40"/>
    <w:rsid w:val="008A789F"/>
    <w:rsid w:val="008C286B"/>
    <w:rsid w:val="008C38A7"/>
    <w:rsid w:val="008C4725"/>
    <w:rsid w:val="008C5106"/>
    <w:rsid w:val="008D7E6C"/>
    <w:rsid w:val="008E1A2A"/>
    <w:rsid w:val="008E2471"/>
    <w:rsid w:val="008E3585"/>
    <w:rsid w:val="008E4D10"/>
    <w:rsid w:val="008F6C9A"/>
    <w:rsid w:val="009009BC"/>
    <w:rsid w:val="009103E8"/>
    <w:rsid w:val="00910C2D"/>
    <w:rsid w:val="009205EE"/>
    <w:rsid w:val="0092299F"/>
    <w:rsid w:val="00922ACE"/>
    <w:rsid w:val="00924A60"/>
    <w:rsid w:val="009263A8"/>
    <w:rsid w:val="009302A5"/>
    <w:rsid w:val="00930D70"/>
    <w:rsid w:val="00932234"/>
    <w:rsid w:val="00937F01"/>
    <w:rsid w:val="009521E3"/>
    <w:rsid w:val="009579B3"/>
    <w:rsid w:val="00962788"/>
    <w:rsid w:val="00963791"/>
    <w:rsid w:val="009644CC"/>
    <w:rsid w:val="009648FB"/>
    <w:rsid w:val="009747E7"/>
    <w:rsid w:val="00984DF4"/>
    <w:rsid w:val="00987478"/>
    <w:rsid w:val="00990523"/>
    <w:rsid w:val="00992815"/>
    <w:rsid w:val="009930E0"/>
    <w:rsid w:val="00994E71"/>
    <w:rsid w:val="009A062F"/>
    <w:rsid w:val="009B7162"/>
    <w:rsid w:val="009C0EA5"/>
    <w:rsid w:val="009C0F4C"/>
    <w:rsid w:val="009C269B"/>
    <w:rsid w:val="009C3B48"/>
    <w:rsid w:val="009C5059"/>
    <w:rsid w:val="009D095C"/>
    <w:rsid w:val="009D385B"/>
    <w:rsid w:val="009D5CA3"/>
    <w:rsid w:val="009D7F02"/>
    <w:rsid w:val="009E3F32"/>
    <w:rsid w:val="009E553D"/>
    <w:rsid w:val="009E56B1"/>
    <w:rsid w:val="009E6481"/>
    <w:rsid w:val="009E712D"/>
    <w:rsid w:val="009F005F"/>
    <w:rsid w:val="009F151A"/>
    <w:rsid w:val="009F23DE"/>
    <w:rsid w:val="009F33B1"/>
    <w:rsid w:val="009F35C8"/>
    <w:rsid w:val="009F68F2"/>
    <w:rsid w:val="009F6FA6"/>
    <w:rsid w:val="009F7A03"/>
    <w:rsid w:val="009F7D2F"/>
    <w:rsid w:val="00A0086F"/>
    <w:rsid w:val="00A06A05"/>
    <w:rsid w:val="00A12006"/>
    <w:rsid w:val="00A1463D"/>
    <w:rsid w:val="00A16758"/>
    <w:rsid w:val="00A16DD2"/>
    <w:rsid w:val="00A2431F"/>
    <w:rsid w:val="00A26353"/>
    <w:rsid w:val="00A30606"/>
    <w:rsid w:val="00A3261A"/>
    <w:rsid w:val="00A40E7C"/>
    <w:rsid w:val="00A4409F"/>
    <w:rsid w:val="00A45B11"/>
    <w:rsid w:val="00A5368D"/>
    <w:rsid w:val="00A607CE"/>
    <w:rsid w:val="00A63011"/>
    <w:rsid w:val="00A63827"/>
    <w:rsid w:val="00A6462A"/>
    <w:rsid w:val="00A64941"/>
    <w:rsid w:val="00A7046C"/>
    <w:rsid w:val="00A72EFF"/>
    <w:rsid w:val="00A743A4"/>
    <w:rsid w:val="00A74A54"/>
    <w:rsid w:val="00A769CC"/>
    <w:rsid w:val="00A82A3A"/>
    <w:rsid w:val="00A90074"/>
    <w:rsid w:val="00A908EC"/>
    <w:rsid w:val="00A97B32"/>
    <w:rsid w:val="00AA44D3"/>
    <w:rsid w:val="00AB11AB"/>
    <w:rsid w:val="00AB55A3"/>
    <w:rsid w:val="00AB59BA"/>
    <w:rsid w:val="00AC1B82"/>
    <w:rsid w:val="00AC6A78"/>
    <w:rsid w:val="00AC7E96"/>
    <w:rsid w:val="00AD4E09"/>
    <w:rsid w:val="00AE33ED"/>
    <w:rsid w:val="00AE558A"/>
    <w:rsid w:val="00AE5750"/>
    <w:rsid w:val="00AE593C"/>
    <w:rsid w:val="00AE668D"/>
    <w:rsid w:val="00AF21B9"/>
    <w:rsid w:val="00AF2546"/>
    <w:rsid w:val="00AF4A74"/>
    <w:rsid w:val="00AF4AAC"/>
    <w:rsid w:val="00AF4EE0"/>
    <w:rsid w:val="00AF641F"/>
    <w:rsid w:val="00B04DE6"/>
    <w:rsid w:val="00B0503E"/>
    <w:rsid w:val="00B058A6"/>
    <w:rsid w:val="00B0594A"/>
    <w:rsid w:val="00B1482A"/>
    <w:rsid w:val="00B1585D"/>
    <w:rsid w:val="00B20535"/>
    <w:rsid w:val="00B210FE"/>
    <w:rsid w:val="00B22639"/>
    <w:rsid w:val="00B247F7"/>
    <w:rsid w:val="00B27DDF"/>
    <w:rsid w:val="00B31863"/>
    <w:rsid w:val="00B319F6"/>
    <w:rsid w:val="00B34775"/>
    <w:rsid w:val="00B36A8A"/>
    <w:rsid w:val="00B4062A"/>
    <w:rsid w:val="00B47789"/>
    <w:rsid w:val="00B52E4E"/>
    <w:rsid w:val="00B56C18"/>
    <w:rsid w:val="00B56C7F"/>
    <w:rsid w:val="00B66717"/>
    <w:rsid w:val="00B66FBE"/>
    <w:rsid w:val="00B711F8"/>
    <w:rsid w:val="00B71519"/>
    <w:rsid w:val="00B71921"/>
    <w:rsid w:val="00B72178"/>
    <w:rsid w:val="00B72731"/>
    <w:rsid w:val="00B74919"/>
    <w:rsid w:val="00B74C9D"/>
    <w:rsid w:val="00B7542D"/>
    <w:rsid w:val="00B75A30"/>
    <w:rsid w:val="00B83352"/>
    <w:rsid w:val="00B86621"/>
    <w:rsid w:val="00B87194"/>
    <w:rsid w:val="00B87BBA"/>
    <w:rsid w:val="00B941E6"/>
    <w:rsid w:val="00B956B9"/>
    <w:rsid w:val="00B96DEA"/>
    <w:rsid w:val="00B978A3"/>
    <w:rsid w:val="00BA09F7"/>
    <w:rsid w:val="00BA3ADC"/>
    <w:rsid w:val="00BB2317"/>
    <w:rsid w:val="00BB5C9D"/>
    <w:rsid w:val="00BC0793"/>
    <w:rsid w:val="00BC25AB"/>
    <w:rsid w:val="00BD0B91"/>
    <w:rsid w:val="00BD1F62"/>
    <w:rsid w:val="00BD71B5"/>
    <w:rsid w:val="00BE438E"/>
    <w:rsid w:val="00BE4C77"/>
    <w:rsid w:val="00BE528D"/>
    <w:rsid w:val="00BE69D3"/>
    <w:rsid w:val="00BF1220"/>
    <w:rsid w:val="00BF1E8D"/>
    <w:rsid w:val="00C04F05"/>
    <w:rsid w:val="00C06334"/>
    <w:rsid w:val="00C067D7"/>
    <w:rsid w:val="00C17A1B"/>
    <w:rsid w:val="00C23FED"/>
    <w:rsid w:val="00C27B65"/>
    <w:rsid w:val="00C404D4"/>
    <w:rsid w:val="00C41E33"/>
    <w:rsid w:val="00C42EC7"/>
    <w:rsid w:val="00C5559B"/>
    <w:rsid w:val="00C55CA7"/>
    <w:rsid w:val="00C5663A"/>
    <w:rsid w:val="00C6065A"/>
    <w:rsid w:val="00C658F3"/>
    <w:rsid w:val="00C65F81"/>
    <w:rsid w:val="00C66B14"/>
    <w:rsid w:val="00C72653"/>
    <w:rsid w:val="00C74D1A"/>
    <w:rsid w:val="00C75523"/>
    <w:rsid w:val="00C83B8B"/>
    <w:rsid w:val="00C85669"/>
    <w:rsid w:val="00C86CDC"/>
    <w:rsid w:val="00C90887"/>
    <w:rsid w:val="00C91AC7"/>
    <w:rsid w:val="00C92268"/>
    <w:rsid w:val="00C926AE"/>
    <w:rsid w:val="00C97BF7"/>
    <w:rsid w:val="00CA20CF"/>
    <w:rsid w:val="00CA45BD"/>
    <w:rsid w:val="00CB062E"/>
    <w:rsid w:val="00CB289E"/>
    <w:rsid w:val="00CB29B8"/>
    <w:rsid w:val="00CB39BB"/>
    <w:rsid w:val="00CB49F0"/>
    <w:rsid w:val="00CB51B6"/>
    <w:rsid w:val="00CB62DE"/>
    <w:rsid w:val="00CB69F9"/>
    <w:rsid w:val="00CB7B6D"/>
    <w:rsid w:val="00CC2A49"/>
    <w:rsid w:val="00CD20A1"/>
    <w:rsid w:val="00CD5757"/>
    <w:rsid w:val="00CD7349"/>
    <w:rsid w:val="00CF3124"/>
    <w:rsid w:val="00CF4018"/>
    <w:rsid w:val="00CF51E1"/>
    <w:rsid w:val="00D00D56"/>
    <w:rsid w:val="00D018C6"/>
    <w:rsid w:val="00D04A8B"/>
    <w:rsid w:val="00D07235"/>
    <w:rsid w:val="00D101DE"/>
    <w:rsid w:val="00D121A3"/>
    <w:rsid w:val="00D126F3"/>
    <w:rsid w:val="00D20516"/>
    <w:rsid w:val="00D21B62"/>
    <w:rsid w:val="00D227E1"/>
    <w:rsid w:val="00D25885"/>
    <w:rsid w:val="00D2613E"/>
    <w:rsid w:val="00D30E36"/>
    <w:rsid w:val="00D31542"/>
    <w:rsid w:val="00D35923"/>
    <w:rsid w:val="00D368E9"/>
    <w:rsid w:val="00D37210"/>
    <w:rsid w:val="00D4099A"/>
    <w:rsid w:val="00D424D3"/>
    <w:rsid w:val="00D42E08"/>
    <w:rsid w:val="00D45521"/>
    <w:rsid w:val="00D45932"/>
    <w:rsid w:val="00D55F01"/>
    <w:rsid w:val="00D57DD1"/>
    <w:rsid w:val="00D674F9"/>
    <w:rsid w:val="00D71E8B"/>
    <w:rsid w:val="00D74573"/>
    <w:rsid w:val="00D75148"/>
    <w:rsid w:val="00D75249"/>
    <w:rsid w:val="00D75269"/>
    <w:rsid w:val="00D77F47"/>
    <w:rsid w:val="00D8171C"/>
    <w:rsid w:val="00D86FF7"/>
    <w:rsid w:val="00D87022"/>
    <w:rsid w:val="00D92AB6"/>
    <w:rsid w:val="00D92D04"/>
    <w:rsid w:val="00D92E56"/>
    <w:rsid w:val="00D93807"/>
    <w:rsid w:val="00D95C6F"/>
    <w:rsid w:val="00D96316"/>
    <w:rsid w:val="00D96341"/>
    <w:rsid w:val="00DA1516"/>
    <w:rsid w:val="00DA392E"/>
    <w:rsid w:val="00DB30AF"/>
    <w:rsid w:val="00DB3C72"/>
    <w:rsid w:val="00DB48E2"/>
    <w:rsid w:val="00DC32E4"/>
    <w:rsid w:val="00DD0377"/>
    <w:rsid w:val="00DD0AB1"/>
    <w:rsid w:val="00DD3325"/>
    <w:rsid w:val="00DD4C12"/>
    <w:rsid w:val="00DD74B3"/>
    <w:rsid w:val="00DF1C26"/>
    <w:rsid w:val="00DF46AC"/>
    <w:rsid w:val="00E020F4"/>
    <w:rsid w:val="00E02AF7"/>
    <w:rsid w:val="00E0380A"/>
    <w:rsid w:val="00E03BEE"/>
    <w:rsid w:val="00E05026"/>
    <w:rsid w:val="00E07D28"/>
    <w:rsid w:val="00E10302"/>
    <w:rsid w:val="00E12CB5"/>
    <w:rsid w:val="00E15E8F"/>
    <w:rsid w:val="00E21C94"/>
    <w:rsid w:val="00E22086"/>
    <w:rsid w:val="00E33658"/>
    <w:rsid w:val="00E364DF"/>
    <w:rsid w:val="00E36802"/>
    <w:rsid w:val="00E41884"/>
    <w:rsid w:val="00E4232B"/>
    <w:rsid w:val="00E43762"/>
    <w:rsid w:val="00E5762A"/>
    <w:rsid w:val="00E61C11"/>
    <w:rsid w:val="00E66CBA"/>
    <w:rsid w:val="00E7015E"/>
    <w:rsid w:val="00E71996"/>
    <w:rsid w:val="00E86BBF"/>
    <w:rsid w:val="00E879CB"/>
    <w:rsid w:val="00E950E8"/>
    <w:rsid w:val="00E978F5"/>
    <w:rsid w:val="00EA5F73"/>
    <w:rsid w:val="00EA6179"/>
    <w:rsid w:val="00EA6768"/>
    <w:rsid w:val="00EA6BF0"/>
    <w:rsid w:val="00EC15EE"/>
    <w:rsid w:val="00EC31FF"/>
    <w:rsid w:val="00EC4CE4"/>
    <w:rsid w:val="00EC4E2C"/>
    <w:rsid w:val="00EC5C25"/>
    <w:rsid w:val="00EC6DB4"/>
    <w:rsid w:val="00ED1BDA"/>
    <w:rsid w:val="00ED362A"/>
    <w:rsid w:val="00ED54CB"/>
    <w:rsid w:val="00ED6F42"/>
    <w:rsid w:val="00EE259C"/>
    <w:rsid w:val="00EE5620"/>
    <w:rsid w:val="00EE6D7D"/>
    <w:rsid w:val="00EF41C2"/>
    <w:rsid w:val="00EF5076"/>
    <w:rsid w:val="00F027D3"/>
    <w:rsid w:val="00F040EC"/>
    <w:rsid w:val="00F064AC"/>
    <w:rsid w:val="00F06631"/>
    <w:rsid w:val="00F07159"/>
    <w:rsid w:val="00F10DAE"/>
    <w:rsid w:val="00F20344"/>
    <w:rsid w:val="00F23580"/>
    <w:rsid w:val="00F303BB"/>
    <w:rsid w:val="00F33832"/>
    <w:rsid w:val="00F41D2D"/>
    <w:rsid w:val="00F44D9D"/>
    <w:rsid w:val="00F5040F"/>
    <w:rsid w:val="00F61A85"/>
    <w:rsid w:val="00F62561"/>
    <w:rsid w:val="00F63CC0"/>
    <w:rsid w:val="00F6534F"/>
    <w:rsid w:val="00F703E2"/>
    <w:rsid w:val="00F7566C"/>
    <w:rsid w:val="00F75E42"/>
    <w:rsid w:val="00F81B22"/>
    <w:rsid w:val="00F82743"/>
    <w:rsid w:val="00F82AFD"/>
    <w:rsid w:val="00F8377C"/>
    <w:rsid w:val="00F83B53"/>
    <w:rsid w:val="00F90789"/>
    <w:rsid w:val="00F94B12"/>
    <w:rsid w:val="00F9760E"/>
    <w:rsid w:val="00FA0536"/>
    <w:rsid w:val="00FA1FE5"/>
    <w:rsid w:val="00FB01DC"/>
    <w:rsid w:val="00FB2CFD"/>
    <w:rsid w:val="00FB37EC"/>
    <w:rsid w:val="00FB6907"/>
    <w:rsid w:val="00FC788A"/>
    <w:rsid w:val="00FC78F4"/>
    <w:rsid w:val="00FD0A28"/>
    <w:rsid w:val="00FD17DA"/>
    <w:rsid w:val="00FD3728"/>
    <w:rsid w:val="00FD4E99"/>
    <w:rsid w:val="00FD5B64"/>
    <w:rsid w:val="00FD5F3F"/>
    <w:rsid w:val="00FE4A70"/>
    <w:rsid w:val="00FE570D"/>
    <w:rsid w:val="00FF0E49"/>
    <w:rsid w:val="00FF4EE4"/>
    <w:rsid w:val="00FF65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BA5440"/>
  <w14:defaultImageDpi w14:val="0"/>
  <w15:docId w15:val="{A3B3377D-900E-4B7A-8A8A-C9989DE0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529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C2B64"/>
    <w:rPr>
      <w:rFonts w:cs="Times New Roman"/>
      <w:color w:val="0260D0"/>
      <w:u w:val="none"/>
      <w:effect w:val="none"/>
    </w:rPr>
  </w:style>
  <w:style w:type="character" w:customStyle="1" w:styleId="HTML2">
    <w:name w:val="Стандартний HTML Знак2"/>
    <w:aliases w:val="Знак Знак Знак,Знак Знак Знак Знак Знак Знак Знак Знак Знак,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Знак Знак"/>
    <w:basedOn w:val="a0"/>
    <w:link w:val="HTML"/>
    <w:uiPriority w:val="99"/>
    <w:locked/>
    <w:rsid w:val="005C2B64"/>
    <w:rPr>
      <w:rFonts w:ascii="Courier New" w:hAnsi="Courier New" w:cs="Courier New"/>
    </w:rPr>
  </w:style>
  <w:style w:type="paragraph" w:styleId="HTML">
    <w:name w:val="HTML Preformatted"/>
    <w:aliases w:val="Знак Знак,Знак Знак Знак Знак Знак Знак Знак Знак,Знак Знак Знак Знак Знак Знак Знак Знак Знак Знак Знак Знак Знак Знак,Знак Знак Знак Знак Знак Знак Знак Знак Знак Знак Знак Знак Знак Знак Знак Знак Знак Знак,Стандартный HTML1,Знак З"/>
    <w:basedOn w:val="a"/>
    <w:link w:val="HTML2"/>
    <w:uiPriority w:val="99"/>
    <w:unhideWhenUsed/>
    <w:rsid w:val="005C2B64"/>
    <w:rPr>
      <w:rFonts w:ascii="Courier New" w:hAnsi="Courier New" w:cs="Courier New"/>
      <w:sz w:val="22"/>
      <w:szCs w:val="22"/>
      <w:lang w:eastAsia="en-US"/>
    </w:rPr>
  </w:style>
  <w:style w:type="character" w:customStyle="1" w:styleId="HTML0">
    <w:name w:val="Стандартний HTML Знак"/>
    <w:aliases w:val="Знак Знак Знак1,Знак Знак Знак Знак Знак Знак Знак Знак Знак1,Знак Знак Знак Знак Знак Знак Знак Знак Знак Знак Знак Знак Знак Знак Знак1,Стандартный HTML1 Знак,Знак З Знак"/>
    <w:basedOn w:val="a0"/>
    <w:uiPriority w:val="99"/>
    <w:semiHidden/>
    <w:rPr>
      <w:rFonts w:ascii="Courier New" w:hAnsi="Courier New" w:cs="Courier New"/>
      <w:sz w:val="20"/>
      <w:szCs w:val="20"/>
      <w:lang w:eastAsia="ru-RU"/>
    </w:rPr>
  </w:style>
  <w:style w:type="character" w:customStyle="1" w:styleId="HTML8">
    <w:name w:val="Стандартний HTML Знак8"/>
    <w:aliases w:val="Знак Знак Знак149,Знак Знак Знак Знак Знак Знак Знак Знак Знак149,Знак Знак Знак Знак Знак Знак Знак Знак Знак Знак Знак Знак Знак Знак Знак149,Стандартный HTML1 Знак49,Знак З Знак49"/>
    <w:basedOn w:val="a0"/>
    <w:uiPriority w:val="99"/>
    <w:semiHidden/>
    <w:rPr>
      <w:rFonts w:ascii="Courier New" w:hAnsi="Courier New" w:cs="Courier New"/>
      <w:sz w:val="20"/>
      <w:szCs w:val="20"/>
      <w:lang w:val="x-none" w:eastAsia="ru-RU"/>
    </w:rPr>
  </w:style>
  <w:style w:type="character" w:customStyle="1" w:styleId="HTML7">
    <w:name w:val="Стандартний HTML Знак7"/>
    <w:aliases w:val="Знак Знак Знак148,Знак Знак Знак Знак Знак Знак Знак Знак Знак148,Знак Знак Знак Знак Знак Знак Знак Знак Знак Знак Знак Знак Знак Знак Знак148,Стандартный HTML1 Знак48,Знак З Знак48"/>
    <w:basedOn w:val="a0"/>
    <w:uiPriority w:val="99"/>
    <w:semiHidden/>
    <w:rPr>
      <w:rFonts w:ascii="Courier New" w:hAnsi="Courier New" w:cs="Courier New"/>
      <w:sz w:val="20"/>
      <w:szCs w:val="20"/>
      <w:lang w:val="x-none" w:eastAsia="ru-RU"/>
    </w:rPr>
  </w:style>
  <w:style w:type="character" w:customStyle="1" w:styleId="HTML6">
    <w:name w:val="Стандартний HTML Знак6"/>
    <w:aliases w:val="Знак Знак Знак147,Знак Знак Знак Знак Знак Знак Знак Знак Знак147,Знак Знак Знак Знак Знак Знак Знак Знак Знак Знак Знак Знак Знак Знак Знак147,Стандартный HTML1 Знак47,Знак З Знак47"/>
    <w:basedOn w:val="a0"/>
    <w:uiPriority w:val="99"/>
    <w:semiHidden/>
    <w:rPr>
      <w:rFonts w:ascii="Courier New" w:hAnsi="Courier New" w:cs="Courier New"/>
      <w:sz w:val="20"/>
      <w:szCs w:val="20"/>
      <w:lang w:val="x-none" w:eastAsia="ru-RU"/>
    </w:rPr>
  </w:style>
  <w:style w:type="character" w:customStyle="1" w:styleId="HTML5">
    <w:name w:val="Стандартний HTML Знак5"/>
    <w:aliases w:val="Знак Знак Знак146,Знак Знак Знак Знак Знак Знак Знак Знак Знак146,Знак Знак Знак Знак Знак Знак Знак Знак Знак Знак Знак Знак Знак Знак Знак146,Стандартный HTML1 Знак46,Знак З Знак46"/>
    <w:basedOn w:val="a0"/>
    <w:uiPriority w:val="99"/>
    <w:semiHidden/>
    <w:rPr>
      <w:rFonts w:ascii="Courier New" w:hAnsi="Courier New" w:cs="Courier New"/>
      <w:sz w:val="20"/>
      <w:szCs w:val="20"/>
      <w:lang w:val="x-none" w:eastAsia="ru-RU"/>
    </w:rPr>
  </w:style>
  <w:style w:type="character" w:customStyle="1" w:styleId="HTML4">
    <w:name w:val="Стандартний HTML Знак4"/>
    <w:aliases w:val="Знак Знак Знак145,Знак Знак Знак Знак Знак Знак Знак Знак Знак145,Знак Знак Знак Знак Знак Знак Знак Знак Знак Знак Знак Знак Знак Знак Знак145,Стандартный HTML1 Знак45,Знак З Знак45"/>
    <w:basedOn w:val="a0"/>
    <w:uiPriority w:val="99"/>
    <w:semiHidden/>
    <w:rPr>
      <w:rFonts w:ascii="Courier New" w:hAnsi="Courier New" w:cs="Courier New"/>
      <w:sz w:val="20"/>
      <w:szCs w:val="20"/>
      <w:lang w:val="x-none" w:eastAsia="ru-RU"/>
    </w:rPr>
  </w:style>
  <w:style w:type="character" w:customStyle="1" w:styleId="HTML3">
    <w:name w:val="Стандартний HTML Знак3"/>
    <w:aliases w:val="Знак Знак Знак144,Знак Знак Знак Знак Знак Знак Знак Знак Знак144,Знак Знак Знак Знак Знак Знак Знак Знак Знак Знак Знак Знак Знак Знак Знак144,Стандартный HTML1 Знак44,Знак З Знак44"/>
    <w:basedOn w:val="a0"/>
    <w:uiPriority w:val="99"/>
    <w:semiHidden/>
    <w:rPr>
      <w:rFonts w:ascii="Courier New" w:hAnsi="Courier New" w:cs="Courier New"/>
      <w:sz w:val="20"/>
      <w:szCs w:val="20"/>
      <w:lang w:val="x-none" w:eastAsia="ru-RU"/>
    </w:rPr>
  </w:style>
  <w:style w:type="character" w:customStyle="1" w:styleId="HTML1">
    <w:name w:val="Стандартный HTML Знак"/>
    <w:aliases w:val="Знак Знак Знак143,Знак Знак Знак Знак Знак Знак Знак Знак Знак143,Знак Знак Знак Знак Знак Знак Знак Знак Знак Знак Знак Знак Знак Знак Знак143,Стандартный HTML1 Знак43,Знак З Знак43"/>
    <w:basedOn w:val="a0"/>
    <w:uiPriority w:val="99"/>
    <w:semiHidden/>
    <w:rPr>
      <w:rFonts w:ascii="Courier New" w:hAnsi="Courier New" w:cs="Courier New"/>
      <w:sz w:val="20"/>
      <w:szCs w:val="20"/>
      <w:lang w:val="x-none" w:eastAsia="ru-RU"/>
    </w:rPr>
  </w:style>
  <w:style w:type="character" w:customStyle="1" w:styleId="HTML40">
    <w:name w:val="Стандартный HTML Знак4"/>
    <w:aliases w:val="Знак Знак Знак142,Знак Знак Знак Знак Знак Знак Знак Знак Знак142,Знак Знак Знак Знак Знак Знак Знак Знак Знак Знак Знак Знак Знак Знак Знак142,Стандартный HTML1 Знак42,Знак З Знак42"/>
    <w:basedOn w:val="a0"/>
    <w:uiPriority w:val="99"/>
    <w:semiHidden/>
    <w:rPr>
      <w:rFonts w:ascii="Courier New" w:hAnsi="Courier New" w:cs="Courier New"/>
      <w:sz w:val="20"/>
      <w:szCs w:val="20"/>
      <w:lang w:val="x-none" w:eastAsia="ru-RU"/>
    </w:rPr>
  </w:style>
  <w:style w:type="character" w:customStyle="1" w:styleId="HTML30">
    <w:name w:val="Стандартный HTML Знак3"/>
    <w:aliases w:val="Знак Знак Знак141,Знак Знак Знак Знак Знак Знак Знак Знак Знак141,Знак Знак Знак Знак Знак Знак Знак Знак Знак Знак Знак Знак Знак Знак Знак141,Стандартный HTML1 Знак41,Знак З Знак41"/>
    <w:basedOn w:val="a0"/>
    <w:uiPriority w:val="99"/>
    <w:semiHidden/>
    <w:rPr>
      <w:rFonts w:ascii="Courier New" w:hAnsi="Courier New" w:cs="Courier New"/>
      <w:sz w:val="20"/>
      <w:szCs w:val="20"/>
      <w:lang w:val="x-none" w:eastAsia="ru-RU"/>
    </w:rPr>
  </w:style>
  <w:style w:type="character" w:customStyle="1" w:styleId="HTML20">
    <w:name w:val="Стандартный HTML Знак2"/>
    <w:aliases w:val="Знак Знак Знак140,Знак Знак Знак Знак Знак Знак Знак Знак Знак140,Знак Знак Знак Знак Знак Знак Знак Знак Знак Знак Знак Знак Знак Знак Знак140,Стандартный HTML1 Знак40,Знак З Знак40"/>
    <w:basedOn w:val="a0"/>
    <w:uiPriority w:val="99"/>
    <w:semiHidden/>
    <w:rPr>
      <w:rFonts w:ascii="Courier New" w:hAnsi="Courier New" w:cs="Courier New"/>
      <w:sz w:val="20"/>
      <w:szCs w:val="20"/>
      <w:lang w:val="x-none" w:eastAsia="ru-RU"/>
    </w:rPr>
  </w:style>
  <w:style w:type="character" w:customStyle="1" w:styleId="HTML10">
    <w:name w:val="Стандартний HTML Знак1"/>
    <w:aliases w:val="Знак Знак Знак139,Знак Знак Знак Знак Знак Знак Знак Знак Знак139,Знак Знак Знак Знак Знак Знак Знак Знак Знак Знак Знак Знак Знак Знак Знак139,Стандартный HTML1 Знак39,Знак З Знак39"/>
    <w:basedOn w:val="a0"/>
    <w:uiPriority w:val="99"/>
    <w:semiHidden/>
    <w:rPr>
      <w:rFonts w:ascii="Courier New" w:hAnsi="Courier New" w:cs="Courier New"/>
      <w:sz w:val="20"/>
      <w:szCs w:val="20"/>
      <w:lang w:val="x-none" w:eastAsia="ru-RU"/>
    </w:rPr>
  </w:style>
  <w:style w:type="character" w:customStyle="1" w:styleId="HTML139">
    <w:name w:val="Стандартний HTML Знак139"/>
    <w:aliases w:val="Знак Знак Знак138,Знак Знак Знак Знак Знак Знак Знак Знак Знак138,Знак Знак Знак Знак Знак Знак Знак Знак Знак Знак Знак Знак Знак Знак Знак138,Стандартный HTML1 Знак38,Знак З Знак38"/>
    <w:basedOn w:val="a0"/>
    <w:uiPriority w:val="99"/>
    <w:semiHidden/>
    <w:rPr>
      <w:rFonts w:ascii="Courier New" w:hAnsi="Courier New" w:cs="Courier New"/>
      <w:sz w:val="20"/>
      <w:szCs w:val="20"/>
      <w:lang w:val="x-none" w:eastAsia="ru-RU"/>
    </w:rPr>
  </w:style>
  <w:style w:type="character" w:customStyle="1" w:styleId="HTML138">
    <w:name w:val="Стандартний HTML Знак138"/>
    <w:aliases w:val="Знак Знак Знак137,Знак Знак Знак Знак Знак Знак Знак Знак Знак137,Знак Знак Знак Знак Знак Знак Знак Знак Знак Знак Знак Знак Знак Знак Знак137,Стандартный HTML1 Знак37,Знак З Знак37"/>
    <w:basedOn w:val="a0"/>
    <w:uiPriority w:val="99"/>
    <w:semiHidden/>
    <w:rPr>
      <w:rFonts w:ascii="Courier New" w:hAnsi="Courier New" w:cs="Courier New"/>
      <w:sz w:val="20"/>
      <w:szCs w:val="20"/>
      <w:lang w:val="x-none" w:eastAsia="ru-RU"/>
    </w:rPr>
  </w:style>
  <w:style w:type="character" w:customStyle="1" w:styleId="HTML137">
    <w:name w:val="Стандартний HTML Знак137"/>
    <w:aliases w:val="Знак Знак Знак136,Знак Знак Знак Знак Знак Знак Знак Знак Знак136,Знак Знак Знак Знак Знак Знак Знак Знак Знак Знак Знак Знак Знак Знак Знак136,Стандартный HTML1 Знак36,Знак З Знак36"/>
    <w:basedOn w:val="a0"/>
    <w:uiPriority w:val="99"/>
    <w:semiHidden/>
    <w:rPr>
      <w:rFonts w:ascii="Courier New" w:hAnsi="Courier New" w:cs="Courier New"/>
      <w:sz w:val="20"/>
      <w:szCs w:val="20"/>
      <w:lang w:val="x-none" w:eastAsia="ru-RU"/>
    </w:rPr>
  </w:style>
  <w:style w:type="character" w:customStyle="1" w:styleId="HTML136">
    <w:name w:val="Стандартний HTML Знак136"/>
    <w:aliases w:val="Знак Знак Знак135,Знак Знак Знак Знак Знак Знак Знак Знак Знак135,Знак Знак Знак Знак Знак Знак Знак Знак Знак Знак Знак Знак Знак Знак Знак135,Стандартный HTML1 Знак35,Знак З Знак35"/>
    <w:basedOn w:val="a0"/>
    <w:uiPriority w:val="99"/>
    <w:semiHidden/>
    <w:rPr>
      <w:rFonts w:ascii="Courier New" w:hAnsi="Courier New" w:cs="Courier New"/>
      <w:sz w:val="20"/>
      <w:szCs w:val="20"/>
      <w:lang w:val="x-none" w:eastAsia="ru-RU"/>
    </w:rPr>
  </w:style>
  <w:style w:type="character" w:customStyle="1" w:styleId="HTML135">
    <w:name w:val="Стандартний HTML Знак135"/>
    <w:aliases w:val="Знак Знак Знак134,Знак Знак Знак Знак Знак Знак Знак Знак Знак134,Знак Знак Знак Знак Знак Знак Знак Знак Знак Знак Знак Знак Знак Знак Знак134,Стандартный HTML1 Знак34,Знак З Знак34"/>
    <w:basedOn w:val="a0"/>
    <w:uiPriority w:val="99"/>
    <w:semiHidden/>
    <w:rPr>
      <w:rFonts w:ascii="Courier New" w:hAnsi="Courier New" w:cs="Courier New"/>
      <w:sz w:val="20"/>
      <w:szCs w:val="20"/>
      <w:lang w:val="x-none" w:eastAsia="ru-RU"/>
    </w:rPr>
  </w:style>
  <w:style w:type="character" w:customStyle="1" w:styleId="HTML134">
    <w:name w:val="Стандартний HTML Знак134"/>
    <w:aliases w:val="Знак Знак Знак133,Знак Знак Знак Знак Знак Знак Знак Знак Знак133,Знак Знак Знак Знак Знак Знак Знак Знак Знак Знак Знак Знак Знак Знак Знак133,Стандартный HTML1 Знак33,Знак З Знак33"/>
    <w:basedOn w:val="a0"/>
    <w:uiPriority w:val="99"/>
    <w:semiHidden/>
    <w:rPr>
      <w:rFonts w:ascii="Courier New" w:hAnsi="Courier New" w:cs="Courier New"/>
      <w:sz w:val="20"/>
      <w:szCs w:val="20"/>
      <w:lang w:val="x-none" w:eastAsia="ru-RU"/>
    </w:rPr>
  </w:style>
  <w:style w:type="character" w:customStyle="1" w:styleId="HTML133">
    <w:name w:val="Стандартний HTML Знак133"/>
    <w:aliases w:val="Знак Знак Знак132,Знак Знак Знак Знак Знак Знак Знак Знак Знак132,Знак Знак Знак Знак Знак Знак Знак Знак Знак Знак Знак Знак Знак Знак Знак132,Стандартный HTML1 Знак32,Знак З Знак32"/>
    <w:basedOn w:val="a0"/>
    <w:uiPriority w:val="99"/>
    <w:semiHidden/>
    <w:rPr>
      <w:rFonts w:ascii="Courier New" w:hAnsi="Courier New" w:cs="Courier New"/>
      <w:sz w:val="20"/>
      <w:szCs w:val="20"/>
      <w:lang w:val="x-none" w:eastAsia="ru-RU"/>
    </w:rPr>
  </w:style>
  <w:style w:type="character" w:customStyle="1" w:styleId="HTML132">
    <w:name w:val="Стандартний HTML Знак132"/>
    <w:aliases w:val="Знак Знак Знак131,Знак Знак Знак Знак Знак Знак Знак Знак Знак131,Знак Знак Знак Знак Знак Знак Знак Знак Знак Знак Знак Знак Знак Знак Знак131,Стандартный HTML1 Знак31,Знак З Знак31"/>
    <w:basedOn w:val="a0"/>
    <w:uiPriority w:val="99"/>
    <w:semiHidden/>
    <w:rPr>
      <w:rFonts w:ascii="Courier New" w:hAnsi="Courier New" w:cs="Courier New"/>
      <w:sz w:val="20"/>
      <w:szCs w:val="20"/>
      <w:lang w:val="x-none" w:eastAsia="ru-RU"/>
    </w:rPr>
  </w:style>
  <w:style w:type="character" w:customStyle="1" w:styleId="HTML131">
    <w:name w:val="Стандартний HTML Знак131"/>
    <w:aliases w:val="Знак Знак Знак130,Знак Знак Знак Знак Знак Знак Знак Знак Знак130,Знак Знак Знак Знак Знак Знак Знак Знак Знак Знак Знак Знак Знак Знак Знак130,Стандартный HTML1 Знак30,Знак З Знак30"/>
    <w:basedOn w:val="a0"/>
    <w:uiPriority w:val="99"/>
    <w:semiHidden/>
    <w:rPr>
      <w:rFonts w:ascii="Courier New" w:hAnsi="Courier New" w:cs="Courier New"/>
      <w:sz w:val="20"/>
      <w:szCs w:val="20"/>
      <w:lang w:val="x-none" w:eastAsia="ru-RU"/>
    </w:rPr>
  </w:style>
  <w:style w:type="character" w:customStyle="1" w:styleId="HTML130">
    <w:name w:val="Стандартний HTML Знак130"/>
    <w:aliases w:val="Знак Знак Знак129,Знак Знак Знак Знак Знак Знак Знак Знак Знак129,Знак Знак Знак Знак Знак Знак Знак Знак Знак Знак Знак Знак Знак Знак Знак129,Стандартный HTML1 Знак29,Знак З Знак29"/>
    <w:basedOn w:val="a0"/>
    <w:uiPriority w:val="99"/>
    <w:semiHidden/>
    <w:rPr>
      <w:rFonts w:ascii="Courier New" w:hAnsi="Courier New" w:cs="Courier New"/>
      <w:sz w:val="20"/>
      <w:szCs w:val="20"/>
      <w:lang w:val="x-none" w:eastAsia="ru-RU"/>
    </w:rPr>
  </w:style>
  <w:style w:type="character" w:customStyle="1" w:styleId="HTML129">
    <w:name w:val="Стандартний HTML Знак129"/>
    <w:aliases w:val="Знак Знак Знак128,Знак Знак Знак Знак Знак Знак Знак Знак Знак128,Знак Знак Знак Знак Знак Знак Знак Знак Знак Знак Знак Знак Знак Знак Знак128,Стандартный HTML1 Знак28,Знак З Знак28"/>
    <w:basedOn w:val="a0"/>
    <w:uiPriority w:val="99"/>
    <w:semiHidden/>
    <w:rPr>
      <w:rFonts w:ascii="Courier New" w:hAnsi="Courier New" w:cs="Courier New"/>
      <w:sz w:val="20"/>
      <w:szCs w:val="20"/>
      <w:lang w:val="x-none" w:eastAsia="ru-RU"/>
    </w:rPr>
  </w:style>
  <w:style w:type="character" w:customStyle="1" w:styleId="HTML128">
    <w:name w:val="Стандартний HTML Знак128"/>
    <w:aliases w:val="Знак Знак Знак127,Знак Знак Знак Знак Знак Знак Знак Знак Знак127,Знак Знак Знак Знак Знак Знак Знак Знак Знак Знак Знак Знак Знак Знак Знак127,Стандартный HTML1 Знак27,Знак З Знак27"/>
    <w:basedOn w:val="a0"/>
    <w:uiPriority w:val="99"/>
    <w:semiHidden/>
    <w:rPr>
      <w:rFonts w:ascii="Courier New" w:hAnsi="Courier New" w:cs="Courier New"/>
      <w:sz w:val="20"/>
      <w:szCs w:val="20"/>
      <w:lang w:val="x-none" w:eastAsia="ru-RU"/>
    </w:rPr>
  </w:style>
  <w:style w:type="character" w:customStyle="1" w:styleId="HTML127">
    <w:name w:val="Стандартний HTML Знак127"/>
    <w:aliases w:val="Знак Знак Знак126,Знак Знак Знак Знак Знак Знак Знак Знак Знак126,Знак Знак Знак Знак Знак Знак Знак Знак Знак Знак Знак Знак Знак Знак Знак126,Стандартный HTML1 Знак26,Знак З Знак26"/>
    <w:basedOn w:val="a0"/>
    <w:uiPriority w:val="99"/>
    <w:semiHidden/>
    <w:rPr>
      <w:rFonts w:ascii="Courier New" w:hAnsi="Courier New" w:cs="Courier New"/>
      <w:sz w:val="20"/>
      <w:szCs w:val="20"/>
      <w:lang w:val="x-none" w:eastAsia="ru-RU"/>
    </w:rPr>
  </w:style>
  <w:style w:type="character" w:customStyle="1" w:styleId="HTML126">
    <w:name w:val="Стандартний HTML Знак126"/>
    <w:aliases w:val="Знак Знак Знак125,Знак Знак Знак Знак Знак Знак Знак Знак Знак125,Знак Знак Знак Знак Знак Знак Знак Знак Знак Знак Знак Знак Знак Знак Знак125,Стандартный HTML1 Знак25,Знак З Знак25"/>
    <w:basedOn w:val="a0"/>
    <w:uiPriority w:val="99"/>
    <w:semiHidden/>
    <w:rPr>
      <w:rFonts w:ascii="Courier New" w:hAnsi="Courier New" w:cs="Courier New"/>
      <w:sz w:val="20"/>
      <w:szCs w:val="20"/>
      <w:lang w:val="x-none" w:eastAsia="ru-RU"/>
    </w:rPr>
  </w:style>
  <w:style w:type="character" w:customStyle="1" w:styleId="HTML125">
    <w:name w:val="Стандартний HTML Знак125"/>
    <w:aliases w:val="Знак Знак Знак124,Знак Знак Знак Знак Знак Знак Знак Знак Знак124,Знак Знак Знак Знак Знак Знак Знак Знак Знак Знак Знак Знак Знак Знак Знак124,Стандартный HTML1 Знак24,Знак З Знак24"/>
    <w:basedOn w:val="a0"/>
    <w:uiPriority w:val="99"/>
    <w:semiHidden/>
    <w:rPr>
      <w:rFonts w:ascii="Courier New" w:hAnsi="Courier New" w:cs="Courier New"/>
      <w:sz w:val="20"/>
      <w:szCs w:val="20"/>
      <w:lang w:val="x-none" w:eastAsia="ru-RU"/>
    </w:rPr>
  </w:style>
  <w:style w:type="character" w:customStyle="1" w:styleId="HTML124">
    <w:name w:val="Стандартний HTML Знак124"/>
    <w:aliases w:val="Знак Знак Знак123,Знак Знак Знак Знак Знак Знак Знак Знак Знак123,Знак Знак Знак Знак Знак Знак Знак Знак Знак Знак Знак Знак Знак Знак Знак123,Стандартный HTML1 Знак23,Знак З Знак23"/>
    <w:basedOn w:val="a0"/>
    <w:uiPriority w:val="99"/>
    <w:semiHidden/>
    <w:rPr>
      <w:rFonts w:ascii="Courier New" w:hAnsi="Courier New" w:cs="Courier New"/>
      <w:sz w:val="20"/>
      <w:szCs w:val="20"/>
      <w:lang w:val="x-none" w:eastAsia="ru-RU"/>
    </w:rPr>
  </w:style>
  <w:style w:type="character" w:customStyle="1" w:styleId="HTML123">
    <w:name w:val="Стандартний HTML Знак123"/>
    <w:aliases w:val="Знак Знак Знак122,Знак Знак Знак Знак Знак Знак Знак Знак Знак122,Знак Знак Знак Знак Знак Знак Знак Знак Знак Знак Знак Знак Знак Знак Знак122,Стандартный HTML1 Знак22,Знак З Знак22"/>
    <w:basedOn w:val="a0"/>
    <w:uiPriority w:val="99"/>
    <w:semiHidden/>
    <w:rPr>
      <w:rFonts w:ascii="Courier New" w:hAnsi="Courier New" w:cs="Courier New"/>
      <w:sz w:val="20"/>
      <w:szCs w:val="20"/>
      <w:lang w:val="x-none" w:eastAsia="ru-RU"/>
    </w:rPr>
  </w:style>
  <w:style w:type="character" w:customStyle="1" w:styleId="HTML122">
    <w:name w:val="Стандартний HTML Знак122"/>
    <w:aliases w:val="Знак Знак Знак121,Знак Знак Знак Знак Знак Знак Знак Знак Знак121,Знак Знак Знак Знак Знак Знак Знак Знак Знак Знак Знак Знак Знак Знак Знак121,Стандартный HTML1 Знак21,Знак З Знак21"/>
    <w:basedOn w:val="a0"/>
    <w:uiPriority w:val="99"/>
    <w:semiHidden/>
    <w:rPr>
      <w:rFonts w:ascii="Courier New" w:hAnsi="Courier New" w:cs="Courier New"/>
      <w:sz w:val="20"/>
      <w:szCs w:val="20"/>
      <w:lang w:val="x-none" w:eastAsia="ru-RU"/>
    </w:rPr>
  </w:style>
  <w:style w:type="character" w:customStyle="1" w:styleId="HTML121">
    <w:name w:val="Стандартний HTML Знак121"/>
    <w:aliases w:val="Знак Знак Знак120,Знак Знак Знак Знак Знак Знак Знак Знак Знак120,Знак Знак Знак Знак Знак Знак Знак Знак Знак Знак Знак Знак Знак Знак Знак120,Стандартный HTML1 Знак20,Знак З Знак20"/>
    <w:basedOn w:val="a0"/>
    <w:uiPriority w:val="99"/>
    <w:semiHidden/>
    <w:rPr>
      <w:rFonts w:ascii="Courier New" w:hAnsi="Courier New" w:cs="Courier New"/>
      <w:sz w:val="20"/>
      <w:szCs w:val="20"/>
      <w:lang w:val="x-none" w:eastAsia="ru-RU"/>
    </w:rPr>
  </w:style>
  <w:style w:type="character" w:customStyle="1" w:styleId="HTML120">
    <w:name w:val="Стандартний HTML Знак120"/>
    <w:aliases w:val="Знак Знак Знак119,Знак Знак Знак Знак Знак Знак Знак Знак Знак119,Знак Знак Знак Знак Знак Знак Знак Знак Знак Знак Знак Знак Знак Знак Знак119,Стандартный HTML1 Знак19,Знак З Знак19"/>
    <w:basedOn w:val="a0"/>
    <w:uiPriority w:val="99"/>
    <w:semiHidden/>
    <w:rPr>
      <w:rFonts w:ascii="Courier New" w:hAnsi="Courier New" w:cs="Courier New"/>
      <w:sz w:val="20"/>
      <w:szCs w:val="20"/>
      <w:lang w:val="x-none" w:eastAsia="ru-RU"/>
    </w:rPr>
  </w:style>
  <w:style w:type="character" w:customStyle="1" w:styleId="HTML119">
    <w:name w:val="Стандартний HTML Знак119"/>
    <w:aliases w:val="Знак Знак Знак118,Знак Знак Знак Знак Знак Знак Знак Знак Знак118,Знак Знак Знак Знак Знак Знак Знак Знак Знак Знак Знак Знак Знак Знак Знак118,Стандартный HTML1 Знак18,Знак З Знак18"/>
    <w:basedOn w:val="a0"/>
    <w:uiPriority w:val="99"/>
    <w:semiHidden/>
    <w:rPr>
      <w:rFonts w:ascii="Courier New" w:hAnsi="Courier New" w:cs="Courier New"/>
      <w:sz w:val="20"/>
      <w:szCs w:val="20"/>
      <w:lang w:val="x-none" w:eastAsia="ru-RU"/>
    </w:rPr>
  </w:style>
  <w:style w:type="character" w:customStyle="1" w:styleId="HTML118">
    <w:name w:val="Стандартний HTML Знак118"/>
    <w:aliases w:val="Знак Знак Знак117,Знак Знак Знак Знак Знак Знак Знак Знак Знак117,Знак Знак Знак Знак Знак Знак Знак Знак Знак Знак Знак Знак Знак Знак Знак117,Стандартный HTML1 Знак17,Знак З Знак17"/>
    <w:basedOn w:val="a0"/>
    <w:uiPriority w:val="99"/>
    <w:semiHidden/>
    <w:rPr>
      <w:rFonts w:ascii="Courier New" w:hAnsi="Courier New" w:cs="Courier New"/>
      <w:sz w:val="20"/>
      <w:szCs w:val="20"/>
      <w:lang w:val="x-none" w:eastAsia="ru-RU"/>
    </w:rPr>
  </w:style>
  <w:style w:type="character" w:customStyle="1" w:styleId="HTML117">
    <w:name w:val="Стандартний HTML Знак117"/>
    <w:aliases w:val="Знак Знак Знак116,Знак Знак Знак Знак Знак Знак Знак Знак Знак116,Знак Знак Знак Знак Знак Знак Знак Знак Знак Знак Знак Знак Знак Знак Знак116,Стандартный HTML1 Знак16,Знак З Знак16"/>
    <w:basedOn w:val="a0"/>
    <w:uiPriority w:val="99"/>
    <w:semiHidden/>
    <w:rPr>
      <w:rFonts w:ascii="Courier New" w:hAnsi="Courier New" w:cs="Courier New"/>
      <w:sz w:val="20"/>
      <w:szCs w:val="20"/>
      <w:lang w:val="x-none" w:eastAsia="ru-RU"/>
    </w:rPr>
  </w:style>
  <w:style w:type="character" w:customStyle="1" w:styleId="HTML116">
    <w:name w:val="Стандартний HTML Знак116"/>
    <w:aliases w:val="Знак Знак Знак115,Знак Знак Знак Знак Знак Знак Знак Знак Знак115,Знак Знак Знак Знак Знак Знак Знак Знак Знак Знак Знак Знак Знак Знак Знак115,Стандартный HTML1 Знак15,Знак З Знак15"/>
    <w:basedOn w:val="a0"/>
    <w:uiPriority w:val="99"/>
    <w:semiHidden/>
    <w:rPr>
      <w:rFonts w:ascii="Courier New" w:hAnsi="Courier New" w:cs="Courier New"/>
      <w:sz w:val="20"/>
      <w:szCs w:val="20"/>
      <w:lang w:val="x-none" w:eastAsia="ru-RU"/>
    </w:rPr>
  </w:style>
  <w:style w:type="character" w:customStyle="1" w:styleId="HTML115">
    <w:name w:val="Стандартний HTML Знак115"/>
    <w:aliases w:val="Знак Знак Знак114,Знак Знак Знак Знак Знак Знак Знак Знак Знак114,Знак Знак Знак Знак Знак Знак Знак Знак Знак Знак Знак Знак Знак Знак Знак114,Стандартный HTML1 Знак14,Знак З Знак14"/>
    <w:basedOn w:val="a0"/>
    <w:uiPriority w:val="99"/>
    <w:semiHidden/>
    <w:rPr>
      <w:rFonts w:ascii="Courier New" w:hAnsi="Courier New" w:cs="Courier New"/>
      <w:sz w:val="20"/>
      <w:szCs w:val="20"/>
      <w:lang w:val="x-none" w:eastAsia="ru-RU"/>
    </w:rPr>
  </w:style>
  <w:style w:type="character" w:customStyle="1" w:styleId="HTML114">
    <w:name w:val="Стандартний HTML Знак114"/>
    <w:aliases w:val="Знак Знак Знак113,Знак Знак Знак Знак Знак Знак Знак Знак Знак113,Знак Знак Знак Знак Знак Знак Знак Знак Знак Знак Знак Знак Знак Знак Знак113,Стандартный HTML1 Знак13,Знак З Знак13"/>
    <w:basedOn w:val="a0"/>
    <w:uiPriority w:val="99"/>
    <w:semiHidden/>
    <w:rPr>
      <w:rFonts w:ascii="Courier New" w:hAnsi="Courier New" w:cs="Courier New"/>
      <w:sz w:val="20"/>
      <w:szCs w:val="20"/>
      <w:lang w:val="x-none" w:eastAsia="ru-RU"/>
    </w:rPr>
  </w:style>
  <w:style w:type="character" w:customStyle="1" w:styleId="HTML113">
    <w:name w:val="Стандартний HTML Знак113"/>
    <w:aliases w:val="Знак Знак Знак112,Знак Знак Знак Знак Знак Знак Знак Знак Знак112,Знак Знак Знак Знак Знак Знак Знак Знак Знак Знак Знак Знак Знак Знак Знак112,Стандартный HTML1 Знак12,Знак З Знак12"/>
    <w:basedOn w:val="a0"/>
    <w:uiPriority w:val="99"/>
    <w:semiHidden/>
    <w:rPr>
      <w:rFonts w:ascii="Courier New" w:hAnsi="Courier New" w:cs="Courier New"/>
      <w:sz w:val="20"/>
      <w:szCs w:val="20"/>
      <w:lang w:val="x-none" w:eastAsia="ru-RU"/>
    </w:rPr>
  </w:style>
  <w:style w:type="character" w:customStyle="1" w:styleId="HTML112">
    <w:name w:val="Стандартний HTML Знак112"/>
    <w:aliases w:val="Знак Знак Знак111,Знак Знак Знак Знак Знак Знак Знак Знак Знак111,Знак Знак Знак Знак Знак Знак Знак Знак Знак Знак Знак Знак Знак Знак Знак111,Стандартный HTML1 Знак11,Знак З Знак11"/>
    <w:basedOn w:val="a0"/>
    <w:uiPriority w:val="99"/>
    <w:semiHidden/>
    <w:rPr>
      <w:rFonts w:ascii="Courier New" w:hAnsi="Courier New" w:cs="Courier New"/>
      <w:sz w:val="20"/>
      <w:szCs w:val="20"/>
      <w:lang w:val="x-none" w:eastAsia="ru-RU"/>
    </w:rPr>
  </w:style>
  <w:style w:type="character" w:customStyle="1" w:styleId="HTML111">
    <w:name w:val="Стандартний HTML Знак111"/>
    <w:aliases w:val="Знак Знак Знак110,Знак Знак Знак Знак Знак Знак Знак Знак Знак110,Знак Знак Знак Знак Знак Знак Знак Знак Знак Знак Знак Знак Знак Знак Знак110,Стандартный HTML1 Знак10,Знак З Знак10"/>
    <w:basedOn w:val="a0"/>
    <w:uiPriority w:val="99"/>
    <w:semiHidden/>
    <w:rPr>
      <w:rFonts w:ascii="Courier New" w:hAnsi="Courier New" w:cs="Courier New"/>
      <w:sz w:val="20"/>
      <w:szCs w:val="20"/>
      <w:lang w:val="x-none" w:eastAsia="ru-RU"/>
    </w:rPr>
  </w:style>
  <w:style w:type="character" w:customStyle="1" w:styleId="HTML110">
    <w:name w:val="Стандартний HTML Знак110"/>
    <w:aliases w:val="Знак Знак Знак19,Знак Знак Знак Знак Знак Знак Знак Знак Знак19,Знак Знак Знак Знак Знак Знак Знак Знак Знак Знак Знак Знак Знак Знак Знак19,Стандартный HTML1 Знак9,Знак З Знак9"/>
    <w:basedOn w:val="a0"/>
    <w:uiPriority w:val="99"/>
    <w:semiHidden/>
    <w:rPr>
      <w:rFonts w:ascii="Courier New" w:hAnsi="Courier New" w:cs="Courier New"/>
      <w:sz w:val="20"/>
      <w:szCs w:val="20"/>
      <w:lang w:val="x-none" w:eastAsia="ru-RU"/>
    </w:rPr>
  </w:style>
  <w:style w:type="character" w:customStyle="1" w:styleId="HTML19">
    <w:name w:val="Стандартний HTML Знак19"/>
    <w:aliases w:val="Знак Знак Знак18,Знак Знак Знак Знак Знак Знак Знак Знак Знак18,Знак Знак Знак Знак Знак Знак Знак Знак Знак Знак Знак Знак Знак Знак Знак18,Стандартный HTML1 Знак8,Знак З Знак8"/>
    <w:basedOn w:val="a0"/>
    <w:uiPriority w:val="99"/>
    <w:semiHidden/>
    <w:rPr>
      <w:rFonts w:ascii="Courier New" w:hAnsi="Courier New" w:cs="Courier New"/>
      <w:sz w:val="20"/>
      <w:szCs w:val="20"/>
      <w:lang w:val="x-none" w:eastAsia="ru-RU"/>
    </w:rPr>
  </w:style>
  <w:style w:type="character" w:customStyle="1" w:styleId="HTML18">
    <w:name w:val="Стандартний HTML Знак18"/>
    <w:aliases w:val="Знак Знак Знак17,Знак Знак Знак Знак Знак Знак Знак Знак Знак17,Знак Знак Знак Знак Знак Знак Знак Знак Знак Знак Знак Знак Знак Знак Знак17,Стандартный HTML1 Знак7,Знак З Знак7"/>
    <w:basedOn w:val="a0"/>
    <w:uiPriority w:val="99"/>
    <w:semiHidden/>
    <w:rPr>
      <w:rFonts w:ascii="Courier New" w:hAnsi="Courier New" w:cs="Courier New"/>
      <w:sz w:val="20"/>
      <w:szCs w:val="20"/>
      <w:lang w:val="x-none" w:eastAsia="ru-RU"/>
    </w:rPr>
  </w:style>
  <w:style w:type="character" w:customStyle="1" w:styleId="HTML17">
    <w:name w:val="Стандартний HTML Знак17"/>
    <w:aliases w:val="Знак Знак Знак16,Знак Знак Знак Знак Знак Знак Знак Знак Знак16,Знак Знак Знак Знак Знак Знак Знак Знак Знак Знак Знак Знак Знак Знак Знак16,Стандартный HTML1 Знак6,Знак З Знак6"/>
    <w:basedOn w:val="a0"/>
    <w:uiPriority w:val="99"/>
    <w:semiHidden/>
    <w:rPr>
      <w:rFonts w:ascii="Courier New" w:hAnsi="Courier New" w:cs="Courier New"/>
      <w:sz w:val="20"/>
      <w:szCs w:val="20"/>
      <w:lang w:val="x-none" w:eastAsia="ru-RU"/>
    </w:rPr>
  </w:style>
  <w:style w:type="character" w:customStyle="1" w:styleId="HTML16">
    <w:name w:val="Стандартний HTML Знак16"/>
    <w:aliases w:val="Знак Знак Знак15,Знак Знак Знак Знак Знак Знак Знак Знак Знак15,Знак Знак Знак Знак Знак Знак Знак Знак Знак Знак Знак Знак Знак Знак Знак15,Стандартный HTML1 Знак5,Знак З Знак5"/>
    <w:basedOn w:val="a0"/>
    <w:uiPriority w:val="99"/>
    <w:semiHidden/>
    <w:rPr>
      <w:rFonts w:ascii="Courier New" w:hAnsi="Courier New" w:cs="Courier New"/>
      <w:sz w:val="20"/>
      <w:szCs w:val="20"/>
      <w:lang w:val="x-none" w:eastAsia="ru-RU"/>
    </w:rPr>
  </w:style>
  <w:style w:type="character" w:customStyle="1" w:styleId="HTML15">
    <w:name w:val="Стандартний HTML Знак15"/>
    <w:aliases w:val="Знак Знак Знак14,Знак Знак Знак Знак Знак Знак Знак Знак Знак14,Знак Знак Знак Знак Знак Знак Знак Знак Знак Знак Знак Знак Знак Знак Знак14,Стандартный HTML1 Знак4,Знак З Знак4"/>
    <w:basedOn w:val="a0"/>
    <w:uiPriority w:val="99"/>
    <w:semiHidden/>
    <w:rPr>
      <w:rFonts w:ascii="Courier New" w:hAnsi="Courier New" w:cs="Courier New"/>
      <w:sz w:val="20"/>
      <w:szCs w:val="20"/>
      <w:lang w:val="x-none" w:eastAsia="ru-RU"/>
    </w:rPr>
  </w:style>
  <w:style w:type="character" w:customStyle="1" w:styleId="HTML14">
    <w:name w:val="Стандартний HTML Знак14"/>
    <w:aliases w:val="Знак Знак Знак13,Знак Знак Знак Знак Знак Знак Знак Знак Знак13,Знак Знак Знак Знак Знак Знак Знак Знак Знак Знак Знак Знак Знак Знак Знак13,Стандартный HTML1 Знак3,Знак З Знак3"/>
    <w:basedOn w:val="a0"/>
    <w:uiPriority w:val="99"/>
    <w:semiHidden/>
    <w:rPr>
      <w:rFonts w:ascii="Courier New" w:hAnsi="Courier New" w:cs="Courier New"/>
      <w:sz w:val="20"/>
      <w:szCs w:val="20"/>
      <w:lang w:val="x-none" w:eastAsia="ru-RU"/>
    </w:rPr>
  </w:style>
  <w:style w:type="character" w:customStyle="1" w:styleId="HTML13">
    <w:name w:val="Стандартний HTML Знак13"/>
    <w:aliases w:val="Знак Знак Знак12,Знак Знак Знак Знак Знак Знак Знак Знак Знак12,Знак Знак Знак Знак Знак Знак Знак Знак Знак Знак Знак Знак Знак Знак Знак12,Стандартный HTML1 Знак2,Знак З Знак2"/>
    <w:basedOn w:val="a0"/>
    <w:uiPriority w:val="99"/>
    <w:semiHidden/>
    <w:rPr>
      <w:rFonts w:ascii="Courier New" w:hAnsi="Courier New" w:cs="Courier New"/>
      <w:sz w:val="20"/>
      <w:szCs w:val="20"/>
      <w:lang w:val="x-none" w:eastAsia="ru-RU"/>
    </w:rPr>
  </w:style>
  <w:style w:type="character" w:customStyle="1" w:styleId="HTML12">
    <w:name w:val="Стандартний HTML Знак12"/>
    <w:aliases w:val="Знак Знак Знак11,Знак Знак Знак Знак Знак Знак Знак Знак Знак11,Знак Знак Знак Знак Знак Знак Знак Знак Знак Знак Знак Знак Знак Знак Знак11,Стандартный HTML1 Знак1,Знак З Знак1"/>
    <w:basedOn w:val="a0"/>
    <w:uiPriority w:val="99"/>
    <w:semiHidden/>
    <w:rPr>
      <w:rFonts w:ascii="Courier New" w:hAnsi="Courier New" w:cs="Courier New"/>
      <w:sz w:val="20"/>
      <w:szCs w:val="20"/>
      <w:lang w:val="x-none" w:eastAsia="ru-RU"/>
    </w:rPr>
  </w:style>
  <w:style w:type="character" w:customStyle="1" w:styleId="HTML11">
    <w:name w:val="Стандартний HTML Знак11"/>
    <w:basedOn w:val="a0"/>
    <w:uiPriority w:val="99"/>
    <w:semiHidden/>
    <w:rsid w:val="005C2B64"/>
    <w:rPr>
      <w:rFonts w:ascii="Consolas" w:hAnsi="Consolas" w:cs="Times New Roman"/>
      <w:sz w:val="20"/>
      <w:szCs w:val="20"/>
      <w:lang w:val="x-none" w:eastAsia="ru-RU"/>
    </w:rPr>
  </w:style>
  <w:style w:type="paragraph" w:customStyle="1" w:styleId="rvps2">
    <w:name w:val="rvps2"/>
    <w:basedOn w:val="a"/>
    <w:rsid w:val="005C2B64"/>
    <w:pPr>
      <w:spacing w:before="100" w:beforeAutospacing="1" w:after="100" w:afterAutospacing="1"/>
    </w:pPr>
    <w:rPr>
      <w:lang w:val="ru-RU"/>
    </w:rPr>
  </w:style>
  <w:style w:type="character" w:customStyle="1" w:styleId="rvts9">
    <w:name w:val="rvts9"/>
    <w:rsid w:val="005C2B64"/>
    <w:rPr>
      <w:rFonts w:ascii="Courier New" w:hAnsi="Courier New"/>
      <w:sz w:val="21"/>
    </w:rPr>
  </w:style>
  <w:style w:type="character" w:customStyle="1" w:styleId="rvts0">
    <w:name w:val="rvts0"/>
    <w:basedOn w:val="a0"/>
    <w:rsid w:val="005C2B64"/>
    <w:rPr>
      <w:rFonts w:cs="Times New Roman"/>
    </w:rPr>
  </w:style>
  <w:style w:type="paragraph" w:styleId="a4">
    <w:name w:val="header"/>
    <w:basedOn w:val="a"/>
    <w:link w:val="a5"/>
    <w:uiPriority w:val="99"/>
    <w:unhideWhenUsed/>
    <w:rsid w:val="005C2B64"/>
    <w:pPr>
      <w:tabs>
        <w:tab w:val="center" w:pos="4819"/>
        <w:tab w:val="right" w:pos="9639"/>
      </w:tabs>
    </w:pPr>
  </w:style>
  <w:style w:type="character" w:customStyle="1" w:styleId="a5">
    <w:name w:val="Верхній колонтитул Знак"/>
    <w:basedOn w:val="a0"/>
    <w:link w:val="a4"/>
    <w:uiPriority w:val="99"/>
    <w:locked/>
    <w:rsid w:val="005C2B64"/>
    <w:rPr>
      <w:rFonts w:ascii="Times New Roman" w:hAnsi="Times New Roman" w:cs="Times New Roman"/>
      <w:sz w:val="24"/>
      <w:szCs w:val="24"/>
      <w:lang w:val="x-none" w:eastAsia="ru-RU"/>
    </w:rPr>
  </w:style>
  <w:style w:type="paragraph" w:styleId="a6">
    <w:name w:val="footer"/>
    <w:basedOn w:val="a"/>
    <w:link w:val="a7"/>
    <w:uiPriority w:val="99"/>
    <w:unhideWhenUsed/>
    <w:rsid w:val="005C2B64"/>
    <w:pPr>
      <w:tabs>
        <w:tab w:val="center" w:pos="4819"/>
        <w:tab w:val="right" w:pos="9639"/>
      </w:tabs>
    </w:pPr>
  </w:style>
  <w:style w:type="character" w:customStyle="1" w:styleId="a7">
    <w:name w:val="Нижній колонтитул Знак"/>
    <w:basedOn w:val="a0"/>
    <w:link w:val="a6"/>
    <w:uiPriority w:val="99"/>
    <w:locked/>
    <w:rsid w:val="005C2B64"/>
    <w:rPr>
      <w:rFonts w:ascii="Times New Roman" w:hAnsi="Times New Roman" w:cs="Times New Roman"/>
      <w:sz w:val="24"/>
      <w:szCs w:val="24"/>
      <w:lang w:val="x-none" w:eastAsia="ru-RU"/>
    </w:rPr>
  </w:style>
  <w:style w:type="paragraph" w:styleId="a8">
    <w:name w:val="Balloon Text"/>
    <w:basedOn w:val="a"/>
    <w:link w:val="a9"/>
    <w:uiPriority w:val="99"/>
    <w:semiHidden/>
    <w:unhideWhenUsed/>
    <w:rsid w:val="00FA1FE5"/>
    <w:rPr>
      <w:rFonts w:ascii="Segoe UI" w:hAnsi="Segoe UI" w:cs="Segoe UI"/>
      <w:sz w:val="18"/>
      <w:szCs w:val="18"/>
    </w:rPr>
  </w:style>
  <w:style w:type="character" w:customStyle="1" w:styleId="a9">
    <w:name w:val="Текст у виносці Знак"/>
    <w:basedOn w:val="a0"/>
    <w:link w:val="a8"/>
    <w:uiPriority w:val="99"/>
    <w:semiHidden/>
    <w:locked/>
    <w:rsid w:val="00FA1FE5"/>
    <w:rPr>
      <w:rFonts w:ascii="Segoe UI" w:hAnsi="Segoe UI" w:cs="Segoe UI"/>
      <w:sz w:val="18"/>
      <w:szCs w:val="18"/>
      <w:lang w:val="x-none" w:eastAsia="ru-RU"/>
    </w:rPr>
  </w:style>
  <w:style w:type="paragraph" w:customStyle="1" w:styleId="aa">
    <w:name w:val="Нормальний текст"/>
    <w:basedOn w:val="a"/>
    <w:rsid w:val="0046515C"/>
    <w:pPr>
      <w:spacing w:before="120"/>
      <w:ind w:firstLine="567"/>
      <w:jc w:val="both"/>
    </w:pPr>
    <w:rPr>
      <w:rFonts w:ascii="Antiqua" w:hAnsi="Antiqua"/>
      <w:sz w:val="26"/>
      <w:szCs w:val="20"/>
    </w:rPr>
  </w:style>
  <w:style w:type="paragraph" w:styleId="ab">
    <w:name w:val="List Paragraph"/>
    <w:basedOn w:val="a"/>
    <w:uiPriority w:val="34"/>
    <w:qFormat/>
    <w:rsid w:val="002005ED"/>
    <w:pPr>
      <w:ind w:left="720"/>
      <w:contextualSpacing/>
    </w:pPr>
  </w:style>
  <w:style w:type="character" w:customStyle="1" w:styleId="1">
    <w:name w:val="Незакрита згадка1"/>
    <w:basedOn w:val="a0"/>
    <w:uiPriority w:val="99"/>
    <w:semiHidden/>
    <w:unhideWhenUsed/>
    <w:rsid w:val="001C00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281663">
      <w:marLeft w:val="0"/>
      <w:marRight w:val="0"/>
      <w:marTop w:val="0"/>
      <w:marBottom w:val="0"/>
      <w:divBdr>
        <w:top w:val="none" w:sz="0" w:space="0" w:color="auto"/>
        <w:left w:val="none" w:sz="0" w:space="0" w:color="auto"/>
        <w:bottom w:val="none" w:sz="0" w:space="0" w:color="auto"/>
        <w:right w:val="none" w:sz="0" w:space="0" w:color="auto"/>
      </w:divBdr>
    </w:div>
    <w:div w:id="517281664">
      <w:marLeft w:val="0"/>
      <w:marRight w:val="0"/>
      <w:marTop w:val="0"/>
      <w:marBottom w:val="0"/>
      <w:divBdr>
        <w:top w:val="none" w:sz="0" w:space="0" w:color="auto"/>
        <w:left w:val="none" w:sz="0" w:space="0" w:color="auto"/>
        <w:bottom w:val="none" w:sz="0" w:space="0" w:color="auto"/>
        <w:right w:val="none" w:sz="0" w:space="0" w:color="auto"/>
      </w:divBdr>
    </w:div>
    <w:div w:id="517281665">
      <w:marLeft w:val="0"/>
      <w:marRight w:val="0"/>
      <w:marTop w:val="0"/>
      <w:marBottom w:val="0"/>
      <w:divBdr>
        <w:top w:val="none" w:sz="0" w:space="0" w:color="auto"/>
        <w:left w:val="none" w:sz="0" w:space="0" w:color="auto"/>
        <w:bottom w:val="none" w:sz="0" w:space="0" w:color="auto"/>
        <w:right w:val="none" w:sz="0" w:space="0" w:color="auto"/>
      </w:divBdr>
    </w:div>
    <w:div w:id="517281666">
      <w:marLeft w:val="0"/>
      <w:marRight w:val="0"/>
      <w:marTop w:val="0"/>
      <w:marBottom w:val="0"/>
      <w:divBdr>
        <w:top w:val="none" w:sz="0" w:space="0" w:color="auto"/>
        <w:left w:val="none" w:sz="0" w:space="0" w:color="auto"/>
        <w:bottom w:val="none" w:sz="0" w:space="0" w:color="auto"/>
        <w:right w:val="none" w:sz="0" w:space="0" w:color="auto"/>
      </w:divBdr>
    </w:div>
    <w:div w:id="517281667">
      <w:marLeft w:val="0"/>
      <w:marRight w:val="0"/>
      <w:marTop w:val="0"/>
      <w:marBottom w:val="0"/>
      <w:divBdr>
        <w:top w:val="none" w:sz="0" w:space="0" w:color="auto"/>
        <w:left w:val="none" w:sz="0" w:space="0" w:color="auto"/>
        <w:bottom w:val="none" w:sz="0" w:space="0" w:color="auto"/>
        <w:right w:val="none" w:sz="0" w:space="0" w:color="auto"/>
      </w:divBdr>
    </w:div>
    <w:div w:id="517281668">
      <w:marLeft w:val="0"/>
      <w:marRight w:val="0"/>
      <w:marTop w:val="0"/>
      <w:marBottom w:val="0"/>
      <w:divBdr>
        <w:top w:val="none" w:sz="0" w:space="0" w:color="auto"/>
        <w:left w:val="none" w:sz="0" w:space="0" w:color="auto"/>
        <w:bottom w:val="none" w:sz="0" w:space="0" w:color="auto"/>
        <w:right w:val="none" w:sz="0" w:space="0" w:color="auto"/>
      </w:divBdr>
    </w:div>
    <w:div w:id="517281669">
      <w:marLeft w:val="0"/>
      <w:marRight w:val="0"/>
      <w:marTop w:val="0"/>
      <w:marBottom w:val="0"/>
      <w:divBdr>
        <w:top w:val="none" w:sz="0" w:space="0" w:color="auto"/>
        <w:left w:val="none" w:sz="0" w:space="0" w:color="auto"/>
        <w:bottom w:val="none" w:sz="0" w:space="0" w:color="auto"/>
        <w:right w:val="none" w:sz="0" w:space="0" w:color="auto"/>
      </w:divBdr>
    </w:div>
    <w:div w:id="517281670">
      <w:marLeft w:val="0"/>
      <w:marRight w:val="0"/>
      <w:marTop w:val="0"/>
      <w:marBottom w:val="0"/>
      <w:divBdr>
        <w:top w:val="none" w:sz="0" w:space="0" w:color="auto"/>
        <w:left w:val="none" w:sz="0" w:space="0" w:color="auto"/>
        <w:bottom w:val="none" w:sz="0" w:space="0" w:color="auto"/>
        <w:right w:val="none" w:sz="0" w:space="0" w:color="auto"/>
      </w:divBdr>
    </w:div>
    <w:div w:id="517281671">
      <w:marLeft w:val="0"/>
      <w:marRight w:val="0"/>
      <w:marTop w:val="0"/>
      <w:marBottom w:val="0"/>
      <w:divBdr>
        <w:top w:val="none" w:sz="0" w:space="0" w:color="auto"/>
        <w:left w:val="none" w:sz="0" w:space="0" w:color="auto"/>
        <w:bottom w:val="none" w:sz="0" w:space="0" w:color="auto"/>
        <w:right w:val="none" w:sz="0" w:space="0" w:color="auto"/>
      </w:divBdr>
    </w:div>
    <w:div w:id="517281672">
      <w:marLeft w:val="0"/>
      <w:marRight w:val="0"/>
      <w:marTop w:val="0"/>
      <w:marBottom w:val="0"/>
      <w:divBdr>
        <w:top w:val="none" w:sz="0" w:space="0" w:color="auto"/>
        <w:left w:val="none" w:sz="0" w:space="0" w:color="auto"/>
        <w:bottom w:val="none" w:sz="0" w:space="0" w:color="auto"/>
        <w:right w:val="none" w:sz="0" w:space="0" w:color="auto"/>
      </w:divBdr>
    </w:div>
    <w:div w:id="517281673">
      <w:marLeft w:val="0"/>
      <w:marRight w:val="0"/>
      <w:marTop w:val="0"/>
      <w:marBottom w:val="0"/>
      <w:divBdr>
        <w:top w:val="none" w:sz="0" w:space="0" w:color="auto"/>
        <w:left w:val="none" w:sz="0" w:space="0" w:color="auto"/>
        <w:bottom w:val="none" w:sz="0" w:space="0" w:color="auto"/>
        <w:right w:val="none" w:sz="0" w:space="0" w:color="auto"/>
      </w:divBdr>
    </w:div>
    <w:div w:id="517281674">
      <w:marLeft w:val="0"/>
      <w:marRight w:val="0"/>
      <w:marTop w:val="0"/>
      <w:marBottom w:val="0"/>
      <w:divBdr>
        <w:top w:val="none" w:sz="0" w:space="0" w:color="auto"/>
        <w:left w:val="none" w:sz="0" w:space="0" w:color="auto"/>
        <w:bottom w:val="none" w:sz="0" w:space="0" w:color="auto"/>
        <w:right w:val="none" w:sz="0" w:space="0" w:color="auto"/>
      </w:divBdr>
    </w:div>
    <w:div w:id="618419541">
      <w:bodyDiv w:val="1"/>
      <w:marLeft w:val="0"/>
      <w:marRight w:val="0"/>
      <w:marTop w:val="0"/>
      <w:marBottom w:val="0"/>
      <w:divBdr>
        <w:top w:val="none" w:sz="0" w:space="0" w:color="auto"/>
        <w:left w:val="none" w:sz="0" w:space="0" w:color="auto"/>
        <w:bottom w:val="none" w:sz="0" w:space="0" w:color="auto"/>
        <w:right w:val="none" w:sz="0" w:space="0" w:color="auto"/>
      </w:divBdr>
    </w:div>
    <w:div w:id="882060191">
      <w:bodyDiv w:val="1"/>
      <w:marLeft w:val="0"/>
      <w:marRight w:val="0"/>
      <w:marTop w:val="0"/>
      <w:marBottom w:val="0"/>
      <w:divBdr>
        <w:top w:val="none" w:sz="0" w:space="0" w:color="auto"/>
        <w:left w:val="none" w:sz="0" w:space="0" w:color="auto"/>
        <w:bottom w:val="none" w:sz="0" w:space="0" w:color="auto"/>
        <w:right w:val="none" w:sz="0" w:space="0" w:color="auto"/>
      </w:divBdr>
    </w:div>
    <w:div w:id="1303199333">
      <w:bodyDiv w:val="1"/>
      <w:marLeft w:val="0"/>
      <w:marRight w:val="0"/>
      <w:marTop w:val="0"/>
      <w:marBottom w:val="0"/>
      <w:divBdr>
        <w:top w:val="none" w:sz="0" w:space="0" w:color="auto"/>
        <w:left w:val="none" w:sz="0" w:space="0" w:color="auto"/>
        <w:bottom w:val="none" w:sz="0" w:space="0" w:color="auto"/>
        <w:right w:val="none" w:sz="0" w:space="0" w:color="auto"/>
      </w:divBdr>
    </w:div>
    <w:div w:id="1480151470">
      <w:bodyDiv w:val="1"/>
      <w:marLeft w:val="0"/>
      <w:marRight w:val="0"/>
      <w:marTop w:val="0"/>
      <w:marBottom w:val="0"/>
      <w:divBdr>
        <w:top w:val="none" w:sz="0" w:space="0" w:color="auto"/>
        <w:left w:val="none" w:sz="0" w:space="0" w:color="auto"/>
        <w:bottom w:val="none" w:sz="0" w:space="0" w:color="auto"/>
        <w:right w:val="none" w:sz="0" w:space="0" w:color="auto"/>
      </w:divBdr>
    </w:div>
    <w:div w:id="196126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4B21A-31A5-4613-BBD4-899F3F3D3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5591</Words>
  <Characters>3187</Characters>
  <Application>Microsoft Office Word</Application>
  <DocSecurity>0</DocSecurity>
  <Lines>26</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Герега Наталія</dc:creator>
  <cp:keywords/>
  <dc:description/>
  <cp:lastModifiedBy>Дячок Юлія Володимирівна</cp:lastModifiedBy>
  <cp:revision>2</cp:revision>
  <cp:lastPrinted>2021-04-14T15:28:00Z</cp:lastPrinted>
  <dcterms:created xsi:type="dcterms:W3CDTF">2024-12-04T08:51:00Z</dcterms:created>
  <dcterms:modified xsi:type="dcterms:W3CDTF">2024-12-04T08:51:00Z</dcterms:modified>
</cp:coreProperties>
</file>