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ED644F" w14:textId="77777777" w:rsidR="00EA1287" w:rsidRDefault="00855B34">
      <w:pPr>
        <w:spacing w:after="0" w:line="240" w:lineRule="auto"/>
        <w:jc w:val="center"/>
        <w:rPr>
          <w:rFonts w:ascii="Times New Roman" w:eastAsia="Times New Roman" w:hAnsi="Times New Roman" w:cs="Times New Roman"/>
          <w:sz w:val="28"/>
        </w:rPr>
      </w:pPr>
      <w:r>
        <w:rPr>
          <w:rFonts w:ascii="Times New Roman" w:eastAsia="Times New Roman" w:hAnsi="Times New Roman" w:cs="Times New Roman"/>
          <w:sz w:val="28"/>
        </w:rPr>
        <w:t>Індивідуальна податкова консультація</w:t>
      </w:r>
    </w:p>
    <w:p w14:paraId="322E1639" w14:textId="77777777" w:rsidR="00EA1287" w:rsidRDefault="00EA1287" w:rsidP="00C3704C">
      <w:pPr>
        <w:spacing w:after="0" w:line="240" w:lineRule="auto"/>
        <w:ind w:firstLine="567"/>
        <w:jc w:val="both"/>
        <w:rPr>
          <w:rFonts w:ascii="Times New Roman" w:eastAsia="Times New Roman" w:hAnsi="Times New Roman" w:cs="Times New Roman"/>
          <w:sz w:val="28"/>
        </w:rPr>
      </w:pPr>
    </w:p>
    <w:p w14:paraId="7BE6B6E8" w14:textId="5973401B" w:rsidR="00E8703B" w:rsidRDefault="00E8703B" w:rsidP="00E8703B">
      <w:pPr>
        <w:tabs>
          <w:tab w:val="left" w:pos="3969"/>
        </w:tabs>
        <w:spacing w:after="0" w:line="240" w:lineRule="auto"/>
        <w:ind w:firstLine="567"/>
        <w:jc w:val="center"/>
        <w:rPr>
          <w:rFonts w:ascii="Times New Roman" w:eastAsia="Times New Roman" w:hAnsi="Times New Roman" w:cs="Times New Roman"/>
          <w:sz w:val="28"/>
        </w:rPr>
      </w:pPr>
      <w:r w:rsidRPr="00E8703B">
        <w:rPr>
          <w:rFonts w:ascii="Times New Roman" w:eastAsia="Times New Roman" w:hAnsi="Times New Roman" w:cs="Times New Roman"/>
          <w:sz w:val="28"/>
        </w:rPr>
        <w:t>11.03.2025</w:t>
      </w:r>
      <w:r>
        <w:rPr>
          <w:rFonts w:ascii="Times New Roman" w:eastAsia="Times New Roman" w:hAnsi="Times New Roman" w:cs="Times New Roman"/>
          <w:sz w:val="28"/>
        </w:rPr>
        <w:t xml:space="preserve"> </w:t>
      </w:r>
      <w:r>
        <w:rPr>
          <w:rFonts w:ascii="Times New Roman" w:eastAsia="Times New Roman" w:hAnsi="Times New Roman" w:cs="Times New Roman"/>
          <w:sz w:val="28"/>
        </w:rPr>
        <w:tab/>
        <w:t xml:space="preserve">№ </w:t>
      </w:r>
      <w:r w:rsidRPr="00E8703B">
        <w:rPr>
          <w:rFonts w:ascii="Times New Roman" w:eastAsia="Times New Roman" w:hAnsi="Times New Roman" w:cs="Times New Roman"/>
          <w:sz w:val="28"/>
        </w:rPr>
        <w:t>1248/ІПК/99-00-24-03-03</w:t>
      </w:r>
    </w:p>
    <w:p w14:paraId="4155BDA2" w14:textId="77777777" w:rsidR="00E8703B" w:rsidRDefault="00E8703B" w:rsidP="00E8703B">
      <w:pPr>
        <w:tabs>
          <w:tab w:val="left" w:pos="2977"/>
        </w:tabs>
        <w:spacing w:after="0" w:line="240" w:lineRule="auto"/>
        <w:ind w:firstLine="567"/>
        <w:jc w:val="both"/>
        <w:rPr>
          <w:rFonts w:ascii="Times New Roman" w:eastAsia="Times New Roman" w:hAnsi="Times New Roman" w:cs="Times New Roman"/>
          <w:sz w:val="28"/>
        </w:rPr>
      </w:pPr>
    </w:p>
    <w:p w14:paraId="2D175549" w14:textId="77777777" w:rsidR="00C3704C" w:rsidRPr="00E47D1B" w:rsidRDefault="00C3704C" w:rsidP="00E47D1B">
      <w:pPr>
        <w:spacing w:after="0" w:line="240" w:lineRule="auto"/>
        <w:ind w:firstLine="567"/>
        <w:jc w:val="both"/>
        <w:rPr>
          <w:rFonts w:ascii="Times New Roman" w:eastAsia="Times New Roman" w:hAnsi="Times New Roman" w:cs="Times New Roman"/>
          <w:sz w:val="28"/>
        </w:rPr>
      </w:pPr>
      <w:r w:rsidRPr="00E47D1B">
        <w:rPr>
          <w:rFonts w:ascii="Times New Roman" w:hAnsi="Times New Roman" w:cs="Times New Roman"/>
          <w:sz w:val="28"/>
          <w:szCs w:val="28"/>
        </w:rPr>
        <w:t xml:space="preserve">Державна податкова служба України, керуючись ст. 52 Податкового кодексу України (далі – Кодекс), розглянула звернення </w:t>
      </w:r>
      <w:r w:rsidR="00E47EF3">
        <w:rPr>
          <w:rFonts w:ascii="Times New Roman" w:hAnsi="Times New Roman" w:cs="Times New Roman"/>
          <w:sz w:val="28"/>
          <w:szCs w:val="28"/>
        </w:rPr>
        <w:t>(…)</w:t>
      </w:r>
      <w:r w:rsidRPr="00E47D1B">
        <w:rPr>
          <w:rFonts w:ascii="Times New Roman" w:hAnsi="Times New Roman" w:cs="Times New Roman"/>
          <w:sz w:val="28"/>
          <w:szCs w:val="28"/>
        </w:rPr>
        <w:t xml:space="preserve"> щодо </w:t>
      </w:r>
      <w:r w:rsidRPr="00E47D1B">
        <w:rPr>
          <w:rFonts w:ascii="Times New Roman" w:eastAsia="Times New Roman" w:hAnsi="Times New Roman" w:cs="Times New Roman"/>
          <w:sz w:val="28"/>
        </w:rPr>
        <w:t>практичного застосування окремих норм податкового та іншого законодавства, контроль за дотриманням якого покладено на контролюючі органи та в межах компетенції повідомляє наступне.</w:t>
      </w:r>
    </w:p>
    <w:p w14:paraId="732F9D6B" w14:textId="77777777" w:rsidR="00E47D1B" w:rsidRPr="00E47D1B" w:rsidRDefault="008064B8" w:rsidP="00E47D1B">
      <w:pPr>
        <w:tabs>
          <w:tab w:val="left" w:pos="709"/>
        </w:tabs>
        <w:spacing w:after="0" w:line="240" w:lineRule="auto"/>
        <w:ind w:firstLine="567"/>
        <w:jc w:val="both"/>
        <w:rPr>
          <w:rFonts w:ascii="Times New Roman" w:eastAsia="Calibri" w:hAnsi="Times New Roman" w:cs="Times New Roman"/>
          <w:color w:val="000000"/>
          <w:sz w:val="28"/>
          <w:szCs w:val="28"/>
          <w:lang w:eastAsia="en-US"/>
        </w:rPr>
      </w:pPr>
      <w:r>
        <w:rPr>
          <w:rFonts w:ascii="Times New Roman" w:eastAsia="Calibri" w:hAnsi="Times New Roman" w:cs="Times New Roman"/>
          <w:color w:val="000000"/>
          <w:sz w:val="28"/>
          <w:szCs w:val="28"/>
          <w:lang w:eastAsia="en-US"/>
        </w:rPr>
        <w:t>У своєму</w:t>
      </w:r>
      <w:r w:rsidR="00E47D1B" w:rsidRPr="00E47D1B">
        <w:rPr>
          <w:rFonts w:ascii="Times New Roman" w:eastAsia="Calibri" w:hAnsi="Times New Roman" w:cs="Times New Roman"/>
          <w:color w:val="000000"/>
          <w:sz w:val="28"/>
          <w:szCs w:val="28"/>
          <w:lang w:eastAsia="en-US"/>
        </w:rPr>
        <w:t xml:space="preserve"> зверненні </w:t>
      </w:r>
      <w:r>
        <w:rPr>
          <w:rFonts w:ascii="Times New Roman" w:eastAsia="Calibri" w:hAnsi="Times New Roman" w:cs="Times New Roman"/>
          <w:color w:val="000000"/>
          <w:sz w:val="28"/>
          <w:szCs w:val="28"/>
          <w:lang w:eastAsia="en-US"/>
        </w:rPr>
        <w:t>п</w:t>
      </w:r>
      <w:r w:rsidRPr="00E47D1B">
        <w:rPr>
          <w:rFonts w:ascii="Times New Roman" w:eastAsia="Calibri" w:hAnsi="Times New Roman" w:cs="Times New Roman"/>
          <w:color w:val="000000"/>
          <w:sz w:val="28"/>
          <w:szCs w:val="28"/>
          <w:lang w:eastAsia="en-US"/>
        </w:rPr>
        <w:t xml:space="preserve">латник податків </w:t>
      </w:r>
      <w:r w:rsidR="00E47D1B" w:rsidRPr="00E47D1B">
        <w:rPr>
          <w:rFonts w:ascii="Times New Roman" w:eastAsia="Calibri" w:hAnsi="Times New Roman" w:cs="Times New Roman"/>
          <w:color w:val="000000"/>
          <w:sz w:val="28"/>
          <w:szCs w:val="28"/>
          <w:lang w:eastAsia="en-US"/>
        </w:rPr>
        <w:t>зазначив, що відповідно до п</w:t>
      </w:r>
      <w:r w:rsidR="00E47D1B">
        <w:rPr>
          <w:rFonts w:ascii="Times New Roman" w:eastAsia="Calibri" w:hAnsi="Times New Roman" w:cs="Times New Roman"/>
          <w:color w:val="000000"/>
          <w:sz w:val="28"/>
          <w:szCs w:val="28"/>
          <w:lang w:eastAsia="en-US"/>
        </w:rPr>
        <w:t>.</w:t>
      </w:r>
      <w:r w:rsidR="00E47D1B" w:rsidRPr="00E47D1B">
        <w:rPr>
          <w:rFonts w:ascii="Times New Roman" w:eastAsia="Calibri" w:hAnsi="Times New Roman" w:cs="Times New Roman"/>
          <w:color w:val="000000"/>
          <w:sz w:val="28"/>
          <w:szCs w:val="28"/>
          <w:lang w:eastAsia="en-US"/>
        </w:rPr>
        <w:t xml:space="preserve"> 13 Порядку надання в автоматичному режимі статусу учасника бойових дій у період воєнного стану в районах ведення воєнних (бойових) дій або на тимчасово окупованих територіях, затвердженого постановою Кабінету Міністрів України від 10 вересня 2024 року № 1041 (далі – Порядок № 1041), особи, які набули статусу учасника бойових дій згідно з Порядком № 1041, мають право отримати витяг із Єдиного державного реєстру ветеранів війни.</w:t>
      </w:r>
    </w:p>
    <w:p w14:paraId="04B71227" w14:textId="77777777" w:rsidR="00E47D1B" w:rsidRDefault="00E47D1B" w:rsidP="00E47D1B">
      <w:pPr>
        <w:tabs>
          <w:tab w:val="left" w:pos="709"/>
        </w:tabs>
        <w:spacing w:after="0" w:line="240" w:lineRule="auto"/>
        <w:ind w:firstLine="567"/>
        <w:jc w:val="both"/>
        <w:rPr>
          <w:rFonts w:ascii="Times New Roman" w:eastAsia="Calibri" w:hAnsi="Times New Roman" w:cs="Times New Roman"/>
          <w:color w:val="000000"/>
          <w:sz w:val="28"/>
          <w:szCs w:val="28"/>
          <w:lang w:eastAsia="en-US"/>
        </w:rPr>
      </w:pPr>
      <w:r w:rsidRPr="00E47D1B">
        <w:rPr>
          <w:rFonts w:ascii="Times New Roman" w:eastAsia="Calibri" w:hAnsi="Times New Roman" w:cs="Times New Roman"/>
          <w:color w:val="000000"/>
          <w:sz w:val="28"/>
          <w:szCs w:val="28"/>
          <w:lang w:eastAsia="en-US"/>
        </w:rPr>
        <w:t>Платник просить надати індивідуальну податкову консультацію з питання:</w:t>
      </w:r>
    </w:p>
    <w:p w14:paraId="7E401471" w14:textId="77777777" w:rsidR="00E47D1B" w:rsidRDefault="00E47D1B" w:rsidP="00E47D1B">
      <w:pPr>
        <w:tabs>
          <w:tab w:val="left" w:pos="709"/>
        </w:tabs>
        <w:spacing w:after="0" w:line="240" w:lineRule="auto"/>
        <w:ind w:firstLine="567"/>
        <w:jc w:val="both"/>
        <w:rPr>
          <w:rFonts w:ascii="Times New Roman" w:eastAsia="Calibri" w:hAnsi="Times New Roman" w:cs="Times New Roman"/>
          <w:color w:val="000000"/>
          <w:sz w:val="28"/>
          <w:szCs w:val="28"/>
          <w:lang w:eastAsia="en-US"/>
        </w:rPr>
      </w:pPr>
      <w:r>
        <w:rPr>
          <w:rFonts w:ascii="Times New Roman" w:eastAsia="Calibri" w:hAnsi="Times New Roman" w:cs="Times New Roman"/>
          <w:color w:val="000000"/>
          <w:sz w:val="28"/>
          <w:szCs w:val="28"/>
          <w:lang w:eastAsia="en-US"/>
        </w:rPr>
        <w:t>Ч</w:t>
      </w:r>
      <w:r w:rsidRPr="00E47D1B">
        <w:rPr>
          <w:rFonts w:ascii="Times New Roman" w:eastAsia="Calibri" w:hAnsi="Times New Roman" w:cs="Times New Roman"/>
          <w:color w:val="000000"/>
          <w:sz w:val="28"/>
          <w:szCs w:val="28"/>
          <w:lang w:eastAsia="en-US"/>
        </w:rPr>
        <w:t xml:space="preserve">и є </w:t>
      </w:r>
      <w:r w:rsidR="004744A3" w:rsidRPr="00E47D1B">
        <w:rPr>
          <w:rFonts w:ascii="Times New Roman" w:eastAsia="Calibri" w:hAnsi="Times New Roman" w:cs="Times New Roman"/>
          <w:color w:val="000000"/>
          <w:sz w:val="28"/>
          <w:szCs w:val="28"/>
          <w:lang w:eastAsia="en-US"/>
        </w:rPr>
        <w:t xml:space="preserve">витяг із Єдиного державного реєстру ветеранів війни </w:t>
      </w:r>
      <w:r w:rsidRPr="00E47D1B">
        <w:rPr>
          <w:rFonts w:ascii="Times New Roman" w:eastAsia="Calibri" w:hAnsi="Times New Roman" w:cs="Times New Roman"/>
          <w:color w:val="000000"/>
          <w:sz w:val="28"/>
          <w:szCs w:val="28"/>
          <w:lang w:eastAsia="en-US"/>
        </w:rPr>
        <w:t xml:space="preserve">підставою </w:t>
      </w:r>
      <w:r w:rsidR="004744A3">
        <w:rPr>
          <w:rFonts w:ascii="Times New Roman" w:eastAsia="Calibri" w:hAnsi="Times New Roman" w:cs="Times New Roman"/>
          <w:color w:val="000000"/>
          <w:sz w:val="28"/>
          <w:szCs w:val="28"/>
          <w:lang w:eastAsia="en-US"/>
        </w:rPr>
        <w:br/>
      </w:r>
      <w:r w:rsidRPr="00E47D1B">
        <w:rPr>
          <w:rFonts w:ascii="Times New Roman" w:eastAsia="Calibri" w:hAnsi="Times New Roman" w:cs="Times New Roman"/>
          <w:color w:val="000000"/>
          <w:sz w:val="28"/>
          <w:szCs w:val="28"/>
          <w:lang w:eastAsia="en-US"/>
        </w:rPr>
        <w:t xml:space="preserve">для застосування податкової соціальної пільги до доходів працівника, який </w:t>
      </w:r>
      <w:r w:rsidR="004744A3">
        <w:rPr>
          <w:rFonts w:ascii="Times New Roman" w:eastAsia="Calibri" w:hAnsi="Times New Roman" w:cs="Times New Roman"/>
          <w:color w:val="000000"/>
          <w:sz w:val="28"/>
          <w:szCs w:val="28"/>
          <w:lang w:eastAsia="en-US"/>
        </w:rPr>
        <w:br/>
      </w:r>
      <w:r w:rsidRPr="00E47D1B">
        <w:rPr>
          <w:rFonts w:ascii="Times New Roman" w:eastAsia="Calibri" w:hAnsi="Times New Roman" w:cs="Times New Roman"/>
          <w:color w:val="000000"/>
          <w:sz w:val="28"/>
          <w:szCs w:val="28"/>
          <w:lang w:eastAsia="en-US"/>
        </w:rPr>
        <w:t>є учасником бойових дій на території інших країн у період після Другої світової війни?</w:t>
      </w:r>
    </w:p>
    <w:p w14:paraId="7B5D2EAE" w14:textId="77777777" w:rsidR="002F3D06" w:rsidRPr="00E47EF3" w:rsidRDefault="002F3D06" w:rsidP="002F3D06">
      <w:pPr>
        <w:tabs>
          <w:tab w:val="left" w:pos="709"/>
        </w:tabs>
        <w:spacing w:after="0" w:line="240" w:lineRule="auto"/>
        <w:ind w:firstLine="567"/>
        <w:jc w:val="both"/>
        <w:rPr>
          <w:rFonts w:ascii="Times New Roman" w:eastAsia="Calibri" w:hAnsi="Times New Roman" w:cs="Times New Roman"/>
          <w:color w:val="000000"/>
          <w:sz w:val="28"/>
          <w:szCs w:val="28"/>
          <w:lang w:eastAsia="en-US"/>
        </w:rPr>
      </w:pPr>
      <w:r>
        <w:rPr>
          <w:rFonts w:ascii="Times New Roman" w:eastAsia="Calibri" w:hAnsi="Times New Roman" w:cs="Times New Roman"/>
          <w:color w:val="000000"/>
          <w:sz w:val="28"/>
          <w:szCs w:val="28"/>
          <w:lang w:eastAsia="en-US"/>
        </w:rPr>
        <w:t>Відповідно до частини першої ст.</w:t>
      </w:r>
      <w:r w:rsidRPr="00D2492A">
        <w:rPr>
          <w:rFonts w:ascii="Times New Roman" w:eastAsia="Calibri" w:hAnsi="Times New Roman" w:cs="Times New Roman"/>
          <w:color w:val="000000"/>
          <w:sz w:val="28"/>
          <w:szCs w:val="28"/>
          <w:lang w:eastAsia="en-US"/>
        </w:rPr>
        <w:t xml:space="preserve"> 6</w:t>
      </w:r>
      <w:r>
        <w:rPr>
          <w:rFonts w:ascii="Times New Roman" w:eastAsia="Calibri" w:hAnsi="Times New Roman" w:cs="Times New Roman"/>
          <w:color w:val="000000"/>
          <w:sz w:val="28"/>
          <w:szCs w:val="28"/>
          <w:lang w:eastAsia="en-US"/>
        </w:rPr>
        <w:t xml:space="preserve"> </w:t>
      </w:r>
      <w:r w:rsidRPr="00E47EF3">
        <w:rPr>
          <w:rFonts w:ascii="Times New Roman" w:eastAsia="Calibri" w:hAnsi="Times New Roman" w:cs="Times New Roman"/>
          <w:color w:val="000000"/>
          <w:sz w:val="28"/>
          <w:szCs w:val="28"/>
          <w:lang w:eastAsia="en-US"/>
        </w:rPr>
        <w:t xml:space="preserve">розділу II  </w:t>
      </w:r>
      <w:r w:rsidR="00E47EF3" w:rsidRPr="00E47EF3">
        <w:rPr>
          <w:rFonts w:ascii="Times New Roman" w:eastAsia="Calibri" w:hAnsi="Times New Roman" w:cs="Times New Roman"/>
          <w:color w:val="000000"/>
          <w:sz w:val="28"/>
          <w:szCs w:val="28"/>
          <w:lang w:eastAsia="en-US"/>
        </w:rPr>
        <w:t>Закону України від 22 жовтня 1993 року № 3551-XII «Про статус ветеранів війни, гарантії їх соціального захисту»</w:t>
      </w:r>
      <w:r w:rsidR="00E47EF3">
        <w:rPr>
          <w:rFonts w:ascii="Times New Roman" w:eastAsia="Calibri" w:hAnsi="Times New Roman" w:cs="Times New Roman"/>
          <w:color w:val="000000"/>
          <w:sz w:val="28"/>
          <w:szCs w:val="28"/>
          <w:lang w:eastAsia="en-US"/>
        </w:rPr>
        <w:t>,</w:t>
      </w:r>
      <w:r w:rsidR="00E47EF3" w:rsidRPr="00E47EF3">
        <w:rPr>
          <w:rFonts w:ascii="Times New Roman" w:eastAsia="Calibri" w:hAnsi="Times New Roman" w:cs="Times New Roman"/>
          <w:color w:val="000000"/>
          <w:sz w:val="28"/>
          <w:szCs w:val="28"/>
          <w:lang w:eastAsia="en-US"/>
        </w:rPr>
        <w:t xml:space="preserve"> зі змінами</w:t>
      </w:r>
      <w:r w:rsidR="00E47EF3">
        <w:rPr>
          <w:rFonts w:ascii="Times New Roman" w:eastAsia="Calibri" w:hAnsi="Times New Roman" w:cs="Times New Roman"/>
          <w:color w:val="000000"/>
          <w:sz w:val="28"/>
          <w:szCs w:val="28"/>
          <w:lang w:eastAsia="en-US"/>
        </w:rPr>
        <w:t>,</w:t>
      </w:r>
      <w:r w:rsidR="00E47EF3" w:rsidRPr="00E47EF3">
        <w:rPr>
          <w:rFonts w:ascii="Times New Roman" w:eastAsia="Calibri" w:hAnsi="Times New Roman" w:cs="Times New Roman"/>
          <w:color w:val="000000"/>
          <w:sz w:val="28"/>
          <w:szCs w:val="28"/>
          <w:lang w:eastAsia="en-US"/>
        </w:rPr>
        <w:t xml:space="preserve"> (далі – Закон № 3551)</w:t>
      </w:r>
      <w:r w:rsidRPr="00E47EF3">
        <w:rPr>
          <w:rFonts w:ascii="Times New Roman" w:eastAsia="Calibri" w:hAnsi="Times New Roman" w:cs="Times New Roman"/>
          <w:color w:val="000000"/>
          <w:sz w:val="28"/>
          <w:szCs w:val="28"/>
          <w:lang w:eastAsia="en-US"/>
        </w:rPr>
        <w:t xml:space="preserve"> встановлено, що: </w:t>
      </w:r>
    </w:p>
    <w:p w14:paraId="40D4BE53" w14:textId="77777777" w:rsidR="002F3D06" w:rsidRPr="00D2492A" w:rsidRDefault="002F3D06" w:rsidP="002F3D06">
      <w:pPr>
        <w:tabs>
          <w:tab w:val="left" w:pos="709"/>
        </w:tabs>
        <w:spacing w:after="0" w:line="240" w:lineRule="auto"/>
        <w:ind w:firstLine="567"/>
        <w:jc w:val="both"/>
        <w:rPr>
          <w:rFonts w:ascii="Times New Roman" w:eastAsia="Calibri" w:hAnsi="Times New Roman" w:cs="Times New Roman"/>
          <w:color w:val="000000"/>
          <w:sz w:val="28"/>
          <w:szCs w:val="28"/>
          <w:lang w:eastAsia="en-US"/>
        </w:rPr>
      </w:pPr>
      <w:r w:rsidRPr="00E47EF3">
        <w:rPr>
          <w:rFonts w:ascii="Times New Roman" w:eastAsia="Calibri" w:hAnsi="Times New Roman" w:cs="Times New Roman"/>
          <w:color w:val="000000"/>
          <w:sz w:val="28"/>
          <w:szCs w:val="28"/>
          <w:lang w:eastAsia="en-US"/>
        </w:rPr>
        <w:t>учасники бойових дій на території інших країн – це військовослужбовці Радянської Армії, Військово-Морського Флоту, Комітету державної безпеки, особи рядового, начальницького складу і військовослужбовці Міністерства внутрішніх справ колишнього Союзу РСР (включаючи військових та технічних спеціалістів і радників), працівники відповідних</w:t>
      </w:r>
      <w:r w:rsidRPr="00D2492A">
        <w:rPr>
          <w:rFonts w:ascii="Times New Roman" w:eastAsia="Calibri" w:hAnsi="Times New Roman" w:cs="Times New Roman"/>
          <w:color w:val="000000"/>
          <w:sz w:val="28"/>
          <w:szCs w:val="28"/>
          <w:lang w:eastAsia="en-US"/>
        </w:rPr>
        <w:t xml:space="preserve"> категорій, які за рішенням Уряду колишнього Союзу РСР проходили службу, працювали чи перебували у відрядженні в державах, де в цей період велися бойові дії, і брали участь у бойових діях чи забезпеченні бойової діяльності військ (флотів). </w:t>
      </w:r>
    </w:p>
    <w:p w14:paraId="3C964C65" w14:textId="77777777" w:rsidR="002F3D06" w:rsidRDefault="002F3D06" w:rsidP="002F3D06">
      <w:pPr>
        <w:tabs>
          <w:tab w:val="left" w:pos="709"/>
        </w:tabs>
        <w:spacing w:after="0" w:line="240" w:lineRule="auto"/>
        <w:ind w:firstLine="567"/>
        <w:jc w:val="both"/>
        <w:rPr>
          <w:rFonts w:ascii="Times New Roman" w:eastAsia="Calibri" w:hAnsi="Times New Roman" w:cs="Times New Roman"/>
          <w:color w:val="000000"/>
          <w:sz w:val="28"/>
          <w:szCs w:val="28"/>
          <w:lang w:eastAsia="en-US"/>
        </w:rPr>
      </w:pPr>
      <w:r w:rsidRPr="00D2492A">
        <w:rPr>
          <w:rFonts w:ascii="Times New Roman" w:eastAsia="Calibri" w:hAnsi="Times New Roman" w:cs="Times New Roman"/>
          <w:color w:val="000000"/>
          <w:sz w:val="28"/>
          <w:szCs w:val="28"/>
          <w:lang w:eastAsia="en-US"/>
        </w:rPr>
        <w:t xml:space="preserve">Військовослужбовці Збройних Сил України, Служби безпеки України, Служби зовнішньої розвідки України, поліцейські, особи рядового, начальницького складу і військовослужбовці Міністерства внутрішніх справ України, інших утворених відповідно до законів України військових формувань, які за рішенням відповідних державних органів були направлені для участі </w:t>
      </w:r>
      <w:r>
        <w:rPr>
          <w:rFonts w:ascii="Times New Roman" w:eastAsia="Calibri" w:hAnsi="Times New Roman" w:cs="Times New Roman"/>
          <w:color w:val="000000"/>
          <w:sz w:val="28"/>
          <w:szCs w:val="28"/>
          <w:lang w:eastAsia="en-US"/>
        </w:rPr>
        <w:br/>
      </w:r>
      <w:r w:rsidRPr="00D2492A">
        <w:rPr>
          <w:rFonts w:ascii="Times New Roman" w:eastAsia="Calibri" w:hAnsi="Times New Roman" w:cs="Times New Roman"/>
          <w:color w:val="000000"/>
          <w:sz w:val="28"/>
          <w:szCs w:val="28"/>
          <w:lang w:eastAsia="en-US"/>
        </w:rPr>
        <w:t xml:space="preserve">в міжнародних операціях з підтримання миру і безпеки або у відрядження </w:t>
      </w:r>
      <w:r>
        <w:rPr>
          <w:rFonts w:ascii="Times New Roman" w:eastAsia="Calibri" w:hAnsi="Times New Roman" w:cs="Times New Roman"/>
          <w:color w:val="000000"/>
          <w:sz w:val="28"/>
          <w:szCs w:val="28"/>
          <w:lang w:eastAsia="en-US"/>
        </w:rPr>
        <w:br/>
      </w:r>
      <w:r w:rsidRPr="00D2492A">
        <w:rPr>
          <w:rFonts w:ascii="Times New Roman" w:eastAsia="Calibri" w:hAnsi="Times New Roman" w:cs="Times New Roman"/>
          <w:color w:val="000000"/>
          <w:sz w:val="28"/>
          <w:szCs w:val="28"/>
          <w:lang w:eastAsia="en-US"/>
        </w:rPr>
        <w:t>в держави, де в цей період велися бойові дії.</w:t>
      </w:r>
    </w:p>
    <w:p w14:paraId="6CFD9B27" w14:textId="77777777" w:rsidR="00E10BF8" w:rsidRDefault="002F3D06" w:rsidP="002F3D06">
      <w:pPr>
        <w:tabs>
          <w:tab w:val="left" w:pos="709"/>
        </w:tabs>
        <w:spacing w:after="0" w:line="240" w:lineRule="auto"/>
        <w:ind w:firstLine="567"/>
        <w:jc w:val="both"/>
        <w:rPr>
          <w:rFonts w:ascii="Times New Roman" w:eastAsia="Calibri" w:hAnsi="Times New Roman" w:cs="Times New Roman"/>
          <w:color w:val="000000"/>
          <w:sz w:val="28"/>
          <w:szCs w:val="28"/>
          <w:lang w:eastAsia="en-US"/>
        </w:rPr>
      </w:pPr>
      <w:r>
        <w:rPr>
          <w:rFonts w:ascii="Times New Roman" w:eastAsia="Calibri" w:hAnsi="Times New Roman" w:cs="Times New Roman"/>
          <w:color w:val="000000"/>
          <w:sz w:val="28"/>
          <w:szCs w:val="28"/>
          <w:lang w:eastAsia="en-US"/>
        </w:rPr>
        <w:t xml:space="preserve">Перелік </w:t>
      </w:r>
      <w:r w:rsidRPr="002F3D06">
        <w:rPr>
          <w:rFonts w:ascii="Times New Roman" w:eastAsia="Calibri" w:hAnsi="Times New Roman" w:cs="Times New Roman"/>
          <w:color w:val="000000"/>
          <w:sz w:val="28"/>
          <w:szCs w:val="28"/>
          <w:lang w:eastAsia="en-US"/>
        </w:rPr>
        <w:t>держав і періодів бойових дій на їх території</w:t>
      </w:r>
      <w:r>
        <w:rPr>
          <w:rFonts w:ascii="Times New Roman" w:eastAsia="Calibri" w:hAnsi="Times New Roman" w:cs="Times New Roman"/>
          <w:color w:val="000000"/>
          <w:sz w:val="28"/>
          <w:szCs w:val="28"/>
          <w:lang w:eastAsia="en-US"/>
        </w:rPr>
        <w:t xml:space="preserve"> затверджено </w:t>
      </w:r>
      <w:r w:rsidRPr="002F3D06">
        <w:rPr>
          <w:rFonts w:ascii="Times New Roman" w:eastAsia="Calibri" w:hAnsi="Times New Roman" w:cs="Times New Roman"/>
          <w:color w:val="000000"/>
          <w:sz w:val="28"/>
          <w:szCs w:val="28"/>
          <w:lang w:eastAsia="en-US"/>
        </w:rPr>
        <w:t>постановою Кабінету Міністрів України від 8 лютого 1994 р</w:t>
      </w:r>
      <w:r>
        <w:rPr>
          <w:rFonts w:ascii="Times New Roman" w:eastAsia="Calibri" w:hAnsi="Times New Roman" w:cs="Times New Roman"/>
          <w:color w:val="000000"/>
          <w:sz w:val="28"/>
          <w:szCs w:val="28"/>
          <w:lang w:eastAsia="en-US"/>
        </w:rPr>
        <w:t>оку</w:t>
      </w:r>
      <w:r w:rsidRPr="002F3D06">
        <w:rPr>
          <w:rFonts w:ascii="Times New Roman" w:eastAsia="Calibri" w:hAnsi="Times New Roman" w:cs="Times New Roman"/>
          <w:color w:val="000000"/>
          <w:sz w:val="28"/>
          <w:szCs w:val="28"/>
          <w:lang w:eastAsia="en-US"/>
        </w:rPr>
        <w:t xml:space="preserve"> </w:t>
      </w:r>
      <w:r>
        <w:rPr>
          <w:rFonts w:ascii="Times New Roman" w:eastAsia="Calibri" w:hAnsi="Times New Roman" w:cs="Times New Roman"/>
          <w:color w:val="000000"/>
          <w:sz w:val="28"/>
          <w:szCs w:val="28"/>
          <w:lang w:eastAsia="en-US"/>
        </w:rPr>
        <w:t xml:space="preserve">№ </w:t>
      </w:r>
      <w:r w:rsidRPr="002F3D06">
        <w:rPr>
          <w:rFonts w:ascii="Times New Roman" w:eastAsia="Calibri" w:hAnsi="Times New Roman" w:cs="Times New Roman"/>
          <w:color w:val="000000"/>
          <w:sz w:val="28"/>
          <w:szCs w:val="28"/>
          <w:lang w:eastAsia="en-US"/>
        </w:rPr>
        <w:t>63</w:t>
      </w:r>
      <w:r w:rsidR="00E10BF8">
        <w:rPr>
          <w:rFonts w:ascii="Times New Roman" w:eastAsia="Calibri" w:hAnsi="Times New Roman" w:cs="Times New Roman"/>
          <w:color w:val="000000"/>
          <w:sz w:val="28"/>
          <w:szCs w:val="28"/>
          <w:lang w:eastAsia="en-US"/>
        </w:rPr>
        <w:t xml:space="preserve"> (п. 2 частини першої ст.</w:t>
      </w:r>
      <w:r w:rsidR="00E10BF8" w:rsidRPr="00D2492A">
        <w:rPr>
          <w:rFonts w:ascii="Times New Roman" w:eastAsia="Calibri" w:hAnsi="Times New Roman" w:cs="Times New Roman"/>
          <w:color w:val="000000"/>
          <w:sz w:val="28"/>
          <w:szCs w:val="28"/>
          <w:lang w:eastAsia="en-US"/>
        </w:rPr>
        <w:t xml:space="preserve"> 6</w:t>
      </w:r>
      <w:r w:rsidR="00E10BF8">
        <w:rPr>
          <w:rFonts w:ascii="Times New Roman" w:eastAsia="Calibri" w:hAnsi="Times New Roman" w:cs="Times New Roman"/>
          <w:color w:val="000000"/>
          <w:sz w:val="28"/>
          <w:szCs w:val="28"/>
          <w:lang w:eastAsia="en-US"/>
        </w:rPr>
        <w:t xml:space="preserve"> р</w:t>
      </w:r>
      <w:r w:rsidR="00E10BF8" w:rsidRPr="00D2492A">
        <w:rPr>
          <w:rFonts w:ascii="Times New Roman" w:eastAsia="Calibri" w:hAnsi="Times New Roman" w:cs="Times New Roman"/>
          <w:color w:val="000000"/>
          <w:sz w:val="28"/>
          <w:szCs w:val="28"/>
          <w:lang w:eastAsia="en-US"/>
        </w:rPr>
        <w:t>озділ</w:t>
      </w:r>
      <w:r w:rsidR="00E10BF8">
        <w:rPr>
          <w:rFonts w:ascii="Times New Roman" w:eastAsia="Calibri" w:hAnsi="Times New Roman" w:cs="Times New Roman"/>
          <w:color w:val="000000"/>
          <w:sz w:val="28"/>
          <w:szCs w:val="28"/>
          <w:lang w:eastAsia="en-US"/>
        </w:rPr>
        <w:t>у</w:t>
      </w:r>
      <w:r w:rsidR="00E10BF8" w:rsidRPr="00D2492A">
        <w:rPr>
          <w:rFonts w:ascii="Times New Roman" w:eastAsia="Calibri" w:hAnsi="Times New Roman" w:cs="Times New Roman"/>
          <w:color w:val="000000"/>
          <w:sz w:val="28"/>
          <w:szCs w:val="28"/>
          <w:lang w:eastAsia="en-US"/>
        </w:rPr>
        <w:t xml:space="preserve"> II</w:t>
      </w:r>
      <w:r w:rsidR="00E10BF8">
        <w:rPr>
          <w:rFonts w:ascii="Times New Roman" w:eastAsia="Calibri" w:hAnsi="Times New Roman" w:cs="Times New Roman"/>
          <w:color w:val="000000"/>
          <w:sz w:val="28"/>
          <w:szCs w:val="28"/>
          <w:lang w:eastAsia="en-US"/>
        </w:rPr>
        <w:t xml:space="preserve"> </w:t>
      </w:r>
      <w:r w:rsidR="00E10BF8" w:rsidRPr="00E47D1B">
        <w:rPr>
          <w:rFonts w:ascii="Times New Roman" w:eastAsia="Calibri" w:hAnsi="Times New Roman" w:cs="Times New Roman"/>
          <w:color w:val="000000"/>
          <w:sz w:val="28"/>
          <w:szCs w:val="28"/>
          <w:lang w:eastAsia="en-US"/>
        </w:rPr>
        <w:t>Закон</w:t>
      </w:r>
      <w:r w:rsidR="00E10BF8">
        <w:rPr>
          <w:rFonts w:ascii="Times New Roman" w:eastAsia="Calibri" w:hAnsi="Times New Roman" w:cs="Times New Roman"/>
          <w:color w:val="000000"/>
          <w:sz w:val="28"/>
          <w:szCs w:val="28"/>
          <w:lang w:eastAsia="en-US"/>
        </w:rPr>
        <w:t>у</w:t>
      </w:r>
      <w:r w:rsidR="00E10BF8" w:rsidRPr="00E47D1B">
        <w:rPr>
          <w:rFonts w:ascii="Times New Roman" w:eastAsia="Calibri" w:hAnsi="Times New Roman" w:cs="Times New Roman"/>
          <w:color w:val="000000"/>
          <w:sz w:val="28"/>
          <w:szCs w:val="28"/>
          <w:lang w:eastAsia="en-US"/>
        </w:rPr>
        <w:t xml:space="preserve"> № 3551</w:t>
      </w:r>
      <w:r w:rsidR="00E10BF8">
        <w:rPr>
          <w:rFonts w:ascii="Times New Roman" w:eastAsia="Calibri" w:hAnsi="Times New Roman" w:cs="Times New Roman"/>
          <w:color w:val="000000"/>
          <w:sz w:val="28"/>
          <w:szCs w:val="28"/>
          <w:lang w:eastAsia="en-US"/>
        </w:rPr>
        <w:t>);</w:t>
      </w:r>
    </w:p>
    <w:p w14:paraId="5836068D" w14:textId="77777777" w:rsidR="00E10BF8" w:rsidRPr="00E10BF8" w:rsidRDefault="00E10BF8" w:rsidP="00E10BF8">
      <w:pPr>
        <w:tabs>
          <w:tab w:val="left" w:pos="709"/>
        </w:tabs>
        <w:spacing w:after="0" w:line="240" w:lineRule="auto"/>
        <w:ind w:firstLine="567"/>
        <w:jc w:val="both"/>
        <w:rPr>
          <w:rFonts w:ascii="Times New Roman" w:eastAsia="Calibri" w:hAnsi="Times New Roman" w:cs="Times New Roman"/>
          <w:color w:val="000000"/>
          <w:sz w:val="28"/>
          <w:szCs w:val="28"/>
          <w:lang w:eastAsia="en-US"/>
        </w:rPr>
      </w:pPr>
      <w:r w:rsidRPr="00E10BF8">
        <w:rPr>
          <w:rFonts w:ascii="Times New Roman" w:eastAsia="Calibri" w:hAnsi="Times New Roman" w:cs="Times New Roman"/>
          <w:color w:val="000000"/>
          <w:sz w:val="28"/>
          <w:szCs w:val="28"/>
          <w:lang w:eastAsia="en-US"/>
        </w:rPr>
        <w:t xml:space="preserve">військовослужбовці (резервісти, військовозобов'язані, добровольці Сил територіальної оборони) Збройних Сил України, Національної гвардії України, Служби безпеки України, розвідувальних органів України, Державної </w:t>
      </w:r>
      <w:r w:rsidRPr="00E10BF8">
        <w:rPr>
          <w:rFonts w:ascii="Times New Roman" w:eastAsia="Calibri" w:hAnsi="Times New Roman" w:cs="Times New Roman"/>
          <w:color w:val="000000"/>
          <w:sz w:val="28"/>
          <w:szCs w:val="28"/>
          <w:lang w:eastAsia="en-US"/>
        </w:rPr>
        <w:lastRenderedPageBreak/>
        <w:t>прикордонної служби України, Державної спеціальної служби транспорту, військовослужбовці військових прокуратур, особи рядового та начальницького складу підрозділів оперативного забезпечення зон проведення антитерористичної операції центрального органу виконавчої влади, що реалізує державну податкову політику, державну політику у сфері державної митної справи, поліцейські, особи рядового, начальницького складу, військовослужбовці Міністерства внутрішніх справ України, Управління державної охорони України, Державної служби спеціального зв'язку та захисту інформації України, Державної служби України з надзвичайних ситуацій, Державної пенітенціарної служби України, особи рядового і начальницького складу Державного бюро розслідувань, особи начальницького складу Національного антикорупційного бюро України, особи, які входили до складу добровольчого формування територіальної громади, інших утворених відповідно до законів України військових формувань, які захищали незалежність, суверенітет та територіальну цілісність України і брали безпосередню участь</w:t>
      </w:r>
      <w:r>
        <w:rPr>
          <w:rFonts w:ascii="Times New Roman" w:eastAsia="Calibri" w:hAnsi="Times New Roman" w:cs="Times New Roman"/>
          <w:color w:val="000000"/>
          <w:sz w:val="28"/>
          <w:szCs w:val="28"/>
          <w:lang w:eastAsia="en-US"/>
        </w:rPr>
        <w:t>,</w:t>
      </w:r>
      <w:r w:rsidRPr="00E10BF8">
        <w:rPr>
          <w:rFonts w:ascii="Times New Roman" w:eastAsia="Calibri" w:hAnsi="Times New Roman" w:cs="Times New Roman"/>
          <w:color w:val="000000"/>
          <w:sz w:val="28"/>
          <w:szCs w:val="28"/>
          <w:lang w:eastAsia="en-US"/>
        </w:rPr>
        <w:t xml:space="preserve"> </w:t>
      </w:r>
      <w:r>
        <w:rPr>
          <w:rFonts w:ascii="Times New Roman" w:eastAsia="Calibri" w:hAnsi="Times New Roman" w:cs="Times New Roman"/>
          <w:color w:val="000000"/>
          <w:sz w:val="28"/>
          <w:szCs w:val="28"/>
          <w:lang w:eastAsia="en-US"/>
        </w:rPr>
        <w:t xml:space="preserve">зокрема </w:t>
      </w:r>
      <w:r w:rsidRPr="00E10BF8">
        <w:rPr>
          <w:rFonts w:ascii="Times New Roman" w:eastAsia="Calibri" w:hAnsi="Times New Roman" w:cs="Times New Roman"/>
          <w:color w:val="000000"/>
          <w:sz w:val="28"/>
          <w:szCs w:val="28"/>
          <w:lang w:eastAsia="en-US"/>
        </w:rPr>
        <w:t>у заходах, необхідних для забезпечення оборони України, захисту безпеки населення та інтересів держави у зв'язку з військовою агресією Російської Федерації проти України.</w:t>
      </w:r>
    </w:p>
    <w:p w14:paraId="2BA631E8" w14:textId="77777777" w:rsidR="002F3D06" w:rsidRPr="002F3D06" w:rsidRDefault="00E10BF8" w:rsidP="00E10BF8">
      <w:pPr>
        <w:tabs>
          <w:tab w:val="left" w:pos="709"/>
        </w:tabs>
        <w:spacing w:after="0" w:line="240" w:lineRule="auto"/>
        <w:ind w:firstLine="567"/>
        <w:jc w:val="both"/>
        <w:rPr>
          <w:rFonts w:ascii="Times New Roman" w:eastAsia="Calibri" w:hAnsi="Times New Roman" w:cs="Times New Roman"/>
          <w:color w:val="000000"/>
          <w:sz w:val="28"/>
          <w:szCs w:val="28"/>
          <w:lang w:eastAsia="en-US"/>
        </w:rPr>
      </w:pPr>
      <w:r w:rsidRPr="00E10BF8">
        <w:rPr>
          <w:rFonts w:ascii="Times New Roman" w:eastAsia="Calibri" w:hAnsi="Times New Roman" w:cs="Times New Roman"/>
          <w:color w:val="000000"/>
          <w:sz w:val="28"/>
          <w:szCs w:val="28"/>
          <w:lang w:eastAsia="en-US"/>
        </w:rPr>
        <w:t>Порядок надання статусу учасника бойових дій (крім осіб, особливості набуття статусу учасника бойових дій якими визначені у ст</w:t>
      </w:r>
      <w:r>
        <w:rPr>
          <w:rFonts w:ascii="Times New Roman" w:eastAsia="Calibri" w:hAnsi="Times New Roman" w:cs="Times New Roman"/>
          <w:color w:val="000000"/>
          <w:sz w:val="28"/>
          <w:szCs w:val="28"/>
          <w:lang w:eastAsia="en-US"/>
        </w:rPr>
        <w:t>.</w:t>
      </w:r>
      <w:r w:rsidRPr="00E10BF8">
        <w:rPr>
          <w:rFonts w:ascii="Times New Roman" w:eastAsia="Calibri" w:hAnsi="Times New Roman" w:cs="Times New Roman"/>
          <w:color w:val="000000"/>
          <w:sz w:val="28"/>
          <w:szCs w:val="28"/>
          <w:lang w:eastAsia="en-US"/>
        </w:rPr>
        <w:t xml:space="preserve"> 6</w:t>
      </w:r>
      <w:r w:rsidRPr="00E10BF8">
        <w:rPr>
          <w:rFonts w:ascii="Times New Roman" w:eastAsia="Calibri" w:hAnsi="Times New Roman" w:cs="Times New Roman"/>
          <w:color w:val="000000"/>
          <w:sz w:val="28"/>
          <w:szCs w:val="28"/>
          <w:vertAlign w:val="superscript"/>
          <w:lang w:eastAsia="en-US"/>
        </w:rPr>
        <w:t>1</w:t>
      </w:r>
      <w:r w:rsidRPr="00E10BF8">
        <w:rPr>
          <w:rFonts w:ascii="Times New Roman" w:eastAsia="Calibri" w:hAnsi="Times New Roman" w:cs="Times New Roman"/>
          <w:color w:val="000000"/>
          <w:sz w:val="28"/>
          <w:szCs w:val="28"/>
          <w:lang w:eastAsia="en-US"/>
        </w:rPr>
        <w:t xml:space="preserve"> Закону</w:t>
      </w:r>
      <w:r>
        <w:rPr>
          <w:rFonts w:ascii="Times New Roman" w:eastAsia="Calibri" w:hAnsi="Times New Roman" w:cs="Times New Roman"/>
          <w:color w:val="000000"/>
          <w:sz w:val="28"/>
          <w:szCs w:val="28"/>
          <w:lang w:eastAsia="en-US"/>
        </w:rPr>
        <w:t xml:space="preserve"> № 3551</w:t>
      </w:r>
      <w:r w:rsidRPr="00E10BF8">
        <w:rPr>
          <w:rFonts w:ascii="Times New Roman" w:eastAsia="Calibri" w:hAnsi="Times New Roman" w:cs="Times New Roman"/>
          <w:color w:val="000000"/>
          <w:sz w:val="28"/>
          <w:szCs w:val="28"/>
          <w:lang w:eastAsia="en-US"/>
        </w:rPr>
        <w:t xml:space="preserve">) особам, зазначеним в абзаці першому </w:t>
      </w:r>
      <w:r>
        <w:rPr>
          <w:rFonts w:ascii="Times New Roman" w:eastAsia="Calibri" w:hAnsi="Times New Roman" w:cs="Times New Roman"/>
          <w:color w:val="000000"/>
          <w:sz w:val="28"/>
          <w:szCs w:val="28"/>
          <w:lang w:eastAsia="en-US"/>
        </w:rPr>
        <w:t>п. 19 частини першої ст.</w:t>
      </w:r>
      <w:r w:rsidRPr="00D2492A">
        <w:rPr>
          <w:rFonts w:ascii="Times New Roman" w:eastAsia="Calibri" w:hAnsi="Times New Roman" w:cs="Times New Roman"/>
          <w:color w:val="000000"/>
          <w:sz w:val="28"/>
          <w:szCs w:val="28"/>
          <w:lang w:eastAsia="en-US"/>
        </w:rPr>
        <w:t xml:space="preserve"> 6</w:t>
      </w:r>
      <w:r>
        <w:rPr>
          <w:rFonts w:ascii="Times New Roman" w:eastAsia="Calibri" w:hAnsi="Times New Roman" w:cs="Times New Roman"/>
          <w:color w:val="000000"/>
          <w:sz w:val="28"/>
          <w:szCs w:val="28"/>
          <w:lang w:eastAsia="en-US"/>
        </w:rPr>
        <w:t xml:space="preserve"> р</w:t>
      </w:r>
      <w:r w:rsidRPr="00D2492A">
        <w:rPr>
          <w:rFonts w:ascii="Times New Roman" w:eastAsia="Calibri" w:hAnsi="Times New Roman" w:cs="Times New Roman"/>
          <w:color w:val="000000"/>
          <w:sz w:val="28"/>
          <w:szCs w:val="28"/>
          <w:lang w:eastAsia="en-US"/>
        </w:rPr>
        <w:t>озділ</w:t>
      </w:r>
      <w:r>
        <w:rPr>
          <w:rFonts w:ascii="Times New Roman" w:eastAsia="Calibri" w:hAnsi="Times New Roman" w:cs="Times New Roman"/>
          <w:color w:val="000000"/>
          <w:sz w:val="28"/>
          <w:szCs w:val="28"/>
          <w:lang w:eastAsia="en-US"/>
        </w:rPr>
        <w:t>у</w:t>
      </w:r>
      <w:r w:rsidRPr="00D2492A">
        <w:rPr>
          <w:rFonts w:ascii="Times New Roman" w:eastAsia="Calibri" w:hAnsi="Times New Roman" w:cs="Times New Roman"/>
          <w:color w:val="000000"/>
          <w:sz w:val="28"/>
          <w:szCs w:val="28"/>
          <w:lang w:eastAsia="en-US"/>
        </w:rPr>
        <w:t xml:space="preserve"> II</w:t>
      </w:r>
      <w:r>
        <w:rPr>
          <w:rFonts w:ascii="Times New Roman" w:eastAsia="Calibri" w:hAnsi="Times New Roman" w:cs="Times New Roman"/>
          <w:color w:val="000000"/>
          <w:sz w:val="28"/>
          <w:szCs w:val="28"/>
          <w:lang w:eastAsia="en-US"/>
        </w:rPr>
        <w:t xml:space="preserve"> «</w:t>
      </w:r>
      <w:r w:rsidRPr="00D2492A">
        <w:rPr>
          <w:rFonts w:ascii="Times New Roman" w:eastAsia="Calibri" w:hAnsi="Times New Roman" w:cs="Times New Roman"/>
          <w:color w:val="000000"/>
          <w:sz w:val="28"/>
          <w:szCs w:val="28"/>
          <w:lang w:eastAsia="en-US"/>
        </w:rPr>
        <w:t>Особи, які належать до учасників бойових дій</w:t>
      </w:r>
      <w:r>
        <w:rPr>
          <w:rFonts w:ascii="Times New Roman" w:eastAsia="Calibri" w:hAnsi="Times New Roman" w:cs="Times New Roman"/>
          <w:color w:val="000000"/>
          <w:sz w:val="28"/>
          <w:szCs w:val="28"/>
          <w:lang w:eastAsia="en-US"/>
        </w:rPr>
        <w:t xml:space="preserve">» </w:t>
      </w:r>
      <w:r w:rsidRPr="00E47D1B">
        <w:rPr>
          <w:rFonts w:ascii="Times New Roman" w:eastAsia="Calibri" w:hAnsi="Times New Roman" w:cs="Times New Roman"/>
          <w:color w:val="000000"/>
          <w:sz w:val="28"/>
          <w:szCs w:val="28"/>
          <w:lang w:eastAsia="en-US"/>
        </w:rPr>
        <w:t>Закон</w:t>
      </w:r>
      <w:r>
        <w:rPr>
          <w:rFonts w:ascii="Times New Roman" w:eastAsia="Calibri" w:hAnsi="Times New Roman" w:cs="Times New Roman"/>
          <w:color w:val="000000"/>
          <w:sz w:val="28"/>
          <w:szCs w:val="28"/>
          <w:lang w:eastAsia="en-US"/>
        </w:rPr>
        <w:t>у</w:t>
      </w:r>
      <w:r w:rsidRPr="00E47D1B">
        <w:rPr>
          <w:rFonts w:ascii="Times New Roman" w:eastAsia="Calibri" w:hAnsi="Times New Roman" w:cs="Times New Roman"/>
          <w:color w:val="000000"/>
          <w:sz w:val="28"/>
          <w:szCs w:val="28"/>
          <w:lang w:eastAsia="en-US"/>
        </w:rPr>
        <w:t xml:space="preserve"> № 3551</w:t>
      </w:r>
      <w:r w:rsidRPr="00E10BF8">
        <w:rPr>
          <w:rFonts w:ascii="Times New Roman" w:eastAsia="Calibri" w:hAnsi="Times New Roman" w:cs="Times New Roman"/>
          <w:color w:val="000000"/>
          <w:sz w:val="28"/>
          <w:szCs w:val="28"/>
          <w:lang w:eastAsia="en-US"/>
        </w:rPr>
        <w:t>, категорії таких осіб та терміни їх участі (забезпечення проведення) в антитерористичній операції, у заходах із забезпечення національної безпеки і оборони, відсічі і стримування збройної агресії Російської Федерації у Донецькій та Луганській областях, у заходах, необхідних для забезпечення оборони України, захисту безпеки населення та інтересів держави у зв'язку з військовою агресією Російської Федерації проти України, визначают</w:t>
      </w:r>
      <w:r>
        <w:rPr>
          <w:rFonts w:ascii="Times New Roman" w:eastAsia="Calibri" w:hAnsi="Times New Roman" w:cs="Times New Roman"/>
          <w:color w:val="000000"/>
          <w:sz w:val="28"/>
          <w:szCs w:val="28"/>
          <w:lang w:eastAsia="en-US"/>
        </w:rPr>
        <w:t>ься Кабінетом Міністрів України</w:t>
      </w:r>
      <w:r w:rsidRPr="00E10BF8">
        <w:rPr>
          <w:rFonts w:ascii="Times New Roman" w:eastAsia="Calibri" w:hAnsi="Times New Roman" w:cs="Times New Roman"/>
          <w:color w:val="000000"/>
          <w:sz w:val="28"/>
          <w:szCs w:val="28"/>
          <w:lang w:eastAsia="en-US"/>
        </w:rPr>
        <w:t xml:space="preserve"> </w:t>
      </w:r>
      <w:r>
        <w:rPr>
          <w:rFonts w:ascii="Times New Roman" w:eastAsia="Calibri" w:hAnsi="Times New Roman" w:cs="Times New Roman"/>
          <w:color w:val="000000"/>
          <w:sz w:val="28"/>
          <w:szCs w:val="28"/>
          <w:lang w:eastAsia="en-US"/>
        </w:rPr>
        <w:t>(п. 19 частини першої ст.</w:t>
      </w:r>
      <w:r w:rsidRPr="00D2492A">
        <w:rPr>
          <w:rFonts w:ascii="Times New Roman" w:eastAsia="Calibri" w:hAnsi="Times New Roman" w:cs="Times New Roman"/>
          <w:color w:val="000000"/>
          <w:sz w:val="28"/>
          <w:szCs w:val="28"/>
          <w:lang w:eastAsia="en-US"/>
        </w:rPr>
        <w:t xml:space="preserve"> 6</w:t>
      </w:r>
      <w:r>
        <w:rPr>
          <w:rFonts w:ascii="Times New Roman" w:eastAsia="Calibri" w:hAnsi="Times New Roman" w:cs="Times New Roman"/>
          <w:color w:val="000000"/>
          <w:sz w:val="28"/>
          <w:szCs w:val="28"/>
          <w:lang w:eastAsia="en-US"/>
        </w:rPr>
        <w:t xml:space="preserve"> р</w:t>
      </w:r>
      <w:r w:rsidRPr="00D2492A">
        <w:rPr>
          <w:rFonts w:ascii="Times New Roman" w:eastAsia="Calibri" w:hAnsi="Times New Roman" w:cs="Times New Roman"/>
          <w:color w:val="000000"/>
          <w:sz w:val="28"/>
          <w:szCs w:val="28"/>
          <w:lang w:eastAsia="en-US"/>
        </w:rPr>
        <w:t>озділ</w:t>
      </w:r>
      <w:r>
        <w:rPr>
          <w:rFonts w:ascii="Times New Roman" w:eastAsia="Calibri" w:hAnsi="Times New Roman" w:cs="Times New Roman"/>
          <w:color w:val="000000"/>
          <w:sz w:val="28"/>
          <w:szCs w:val="28"/>
          <w:lang w:eastAsia="en-US"/>
        </w:rPr>
        <w:t>у</w:t>
      </w:r>
      <w:r w:rsidRPr="00D2492A">
        <w:rPr>
          <w:rFonts w:ascii="Times New Roman" w:eastAsia="Calibri" w:hAnsi="Times New Roman" w:cs="Times New Roman"/>
          <w:color w:val="000000"/>
          <w:sz w:val="28"/>
          <w:szCs w:val="28"/>
          <w:lang w:eastAsia="en-US"/>
        </w:rPr>
        <w:t xml:space="preserve"> II</w:t>
      </w:r>
      <w:r>
        <w:rPr>
          <w:rFonts w:ascii="Times New Roman" w:eastAsia="Calibri" w:hAnsi="Times New Roman" w:cs="Times New Roman"/>
          <w:color w:val="000000"/>
          <w:sz w:val="28"/>
          <w:szCs w:val="28"/>
          <w:lang w:eastAsia="en-US"/>
        </w:rPr>
        <w:t xml:space="preserve"> </w:t>
      </w:r>
      <w:r w:rsidRPr="00E47D1B">
        <w:rPr>
          <w:rFonts w:ascii="Times New Roman" w:eastAsia="Calibri" w:hAnsi="Times New Roman" w:cs="Times New Roman"/>
          <w:color w:val="000000"/>
          <w:sz w:val="28"/>
          <w:szCs w:val="28"/>
          <w:lang w:eastAsia="en-US"/>
        </w:rPr>
        <w:t>Закон</w:t>
      </w:r>
      <w:r>
        <w:rPr>
          <w:rFonts w:ascii="Times New Roman" w:eastAsia="Calibri" w:hAnsi="Times New Roman" w:cs="Times New Roman"/>
          <w:color w:val="000000"/>
          <w:sz w:val="28"/>
          <w:szCs w:val="28"/>
          <w:lang w:eastAsia="en-US"/>
        </w:rPr>
        <w:t>у</w:t>
      </w:r>
      <w:r w:rsidRPr="00E47D1B">
        <w:rPr>
          <w:rFonts w:ascii="Times New Roman" w:eastAsia="Calibri" w:hAnsi="Times New Roman" w:cs="Times New Roman"/>
          <w:color w:val="000000"/>
          <w:sz w:val="28"/>
          <w:szCs w:val="28"/>
          <w:lang w:eastAsia="en-US"/>
        </w:rPr>
        <w:t xml:space="preserve"> № 3551</w:t>
      </w:r>
      <w:r>
        <w:rPr>
          <w:rFonts w:ascii="Times New Roman" w:eastAsia="Calibri" w:hAnsi="Times New Roman" w:cs="Times New Roman"/>
          <w:color w:val="000000"/>
          <w:sz w:val="28"/>
          <w:szCs w:val="28"/>
          <w:lang w:eastAsia="en-US"/>
        </w:rPr>
        <w:t>)</w:t>
      </w:r>
      <w:r w:rsidRPr="00E10BF8">
        <w:rPr>
          <w:rFonts w:ascii="Times New Roman" w:eastAsia="Calibri" w:hAnsi="Times New Roman" w:cs="Times New Roman"/>
          <w:color w:val="000000"/>
          <w:sz w:val="28"/>
          <w:szCs w:val="28"/>
          <w:lang w:eastAsia="en-US"/>
        </w:rPr>
        <w:t>.</w:t>
      </w:r>
      <w:r w:rsidR="002F3D06" w:rsidRPr="002F3D06">
        <w:rPr>
          <w:rFonts w:ascii="Times New Roman" w:eastAsia="Calibri" w:hAnsi="Times New Roman" w:cs="Times New Roman"/>
          <w:color w:val="000000"/>
          <w:sz w:val="28"/>
          <w:szCs w:val="28"/>
          <w:lang w:eastAsia="en-US"/>
        </w:rPr>
        <w:t xml:space="preserve"> </w:t>
      </w:r>
    </w:p>
    <w:p w14:paraId="21D54D3A" w14:textId="77777777" w:rsidR="002F3D06" w:rsidRDefault="00E10BF8" w:rsidP="00E47D1B">
      <w:pPr>
        <w:tabs>
          <w:tab w:val="left" w:pos="709"/>
        </w:tabs>
        <w:spacing w:after="0" w:line="240" w:lineRule="auto"/>
        <w:ind w:firstLine="567"/>
        <w:jc w:val="both"/>
        <w:rPr>
          <w:rFonts w:ascii="Times New Roman" w:eastAsia="Calibri" w:hAnsi="Times New Roman" w:cs="Times New Roman"/>
          <w:color w:val="000000"/>
          <w:sz w:val="28"/>
          <w:szCs w:val="28"/>
          <w:lang w:eastAsia="en-US"/>
        </w:rPr>
      </w:pPr>
      <w:r>
        <w:rPr>
          <w:rFonts w:ascii="Times New Roman" w:eastAsia="Calibri" w:hAnsi="Times New Roman" w:cs="Times New Roman"/>
          <w:color w:val="000000"/>
          <w:sz w:val="28"/>
          <w:szCs w:val="28"/>
          <w:lang w:eastAsia="en-US"/>
        </w:rPr>
        <w:t>Разом з тим о</w:t>
      </w:r>
      <w:r w:rsidRPr="00E10BF8">
        <w:rPr>
          <w:rFonts w:ascii="Times New Roman" w:eastAsia="Calibri" w:hAnsi="Times New Roman" w:cs="Times New Roman"/>
          <w:color w:val="000000"/>
          <w:sz w:val="28"/>
          <w:szCs w:val="28"/>
          <w:lang w:eastAsia="en-US"/>
        </w:rPr>
        <w:t>собливості набуття статусу учасника бойових дій у період дії воєнного стану в районах ведення воєнних (бойових) дій або на тимчасово окупованих територіях</w:t>
      </w:r>
      <w:r>
        <w:rPr>
          <w:rFonts w:ascii="Times New Roman" w:eastAsia="Calibri" w:hAnsi="Times New Roman" w:cs="Times New Roman"/>
          <w:color w:val="000000"/>
          <w:sz w:val="28"/>
          <w:szCs w:val="28"/>
          <w:lang w:eastAsia="en-US"/>
        </w:rPr>
        <w:t xml:space="preserve"> визначено ст. 6</w:t>
      </w:r>
      <w:r w:rsidRPr="00E10BF8">
        <w:rPr>
          <w:rFonts w:ascii="Times New Roman" w:eastAsia="Calibri" w:hAnsi="Times New Roman" w:cs="Times New Roman"/>
          <w:color w:val="000000"/>
          <w:sz w:val="28"/>
          <w:szCs w:val="28"/>
          <w:vertAlign w:val="superscript"/>
          <w:lang w:eastAsia="en-US"/>
        </w:rPr>
        <w:t>1</w:t>
      </w:r>
      <w:r>
        <w:rPr>
          <w:rFonts w:ascii="Times New Roman" w:eastAsia="Calibri" w:hAnsi="Times New Roman" w:cs="Times New Roman"/>
          <w:color w:val="000000"/>
          <w:sz w:val="28"/>
          <w:szCs w:val="28"/>
          <w:lang w:eastAsia="en-US"/>
        </w:rPr>
        <w:t xml:space="preserve"> р</w:t>
      </w:r>
      <w:r w:rsidRPr="00D2492A">
        <w:rPr>
          <w:rFonts w:ascii="Times New Roman" w:eastAsia="Calibri" w:hAnsi="Times New Roman" w:cs="Times New Roman"/>
          <w:color w:val="000000"/>
          <w:sz w:val="28"/>
          <w:szCs w:val="28"/>
          <w:lang w:eastAsia="en-US"/>
        </w:rPr>
        <w:t>озділ</w:t>
      </w:r>
      <w:r>
        <w:rPr>
          <w:rFonts w:ascii="Times New Roman" w:eastAsia="Calibri" w:hAnsi="Times New Roman" w:cs="Times New Roman"/>
          <w:color w:val="000000"/>
          <w:sz w:val="28"/>
          <w:szCs w:val="28"/>
          <w:lang w:eastAsia="en-US"/>
        </w:rPr>
        <w:t>у</w:t>
      </w:r>
      <w:r w:rsidRPr="00D2492A">
        <w:rPr>
          <w:rFonts w:ascii="Times New Roman" w:eastAsia="Calibri" w:hAnsi="Times New Roman" w:cs="Times New Roman"/>
          <w:color w:val="000000"/>
          <w:sz w:val="28"/>
          <w:szCs w:val="28"/>
          <w:lang w:eastAsia="en-US"/>
        </w:rPr>
        <w:t xml:space="preserve"> II</w:t>
      </w:r>
      <w:r>
        <w:rPr>
          <w:rFonts w:ascii="Times New Roman" w:eastAsia="Calibri" w:hAnsi="Times New Roman" w:cs="Times New Roman"/>
          <w:color w:val="000000"/>
          <w:sz w:val="28"/>
          <w:szCs w:val="28"/>
          <w:lang w:eastAsia="en-US"/>
        </w:rPr>
        <w:t xml:space="preserve"> Закону № 3551.</w:t>
      </w:r>
    </w:p>
    <w:p w14:paraId="0F00698A" w14:textId="77777777" w:rsidR="00E10BF8" w:rsidRPr="00E10BF8" w:rsidRDefault="00E10BF8" w:rsidP="00E47D1B">
      <w:pPr>
        <w:tabs>
          <w:tab w:val="left" w:pos="709"/>
        </w:tabs>
        <w:spacing w:after="0" w:line="240" w:lineRule="auto"/>
        <w:ind w:firstLine="567"/>
        <w:jc w:val="both"/>
        <w:rPr>
          <w:rFonts w:ascii="Times New Roman" w:eastAsia="Calibri" w:hAnsi="Times New Roman" w:cs="Times New Roman"/>
          <w:color w:val="000000"/>
          <w:sz w:val="28"/>
          <w:szCs w:val="28"/>
          <w:lang w:eastAsia="en-US"/>
        </w:rPr>
      </w:pPr>
      <w:r>
        <w:rPr>
          <w:rFonts w:ascii="Times New Roman" w:eastAsia="Calibri" w:hAnsi="Times New Roman" w:cs="Times New Roman"/>
          <w:color w:val="000000"/>
          <w:sz w:val="28"/>
          <w:szCs w:val="28"/>
          <w:lang w:eastAsia="en-US"/>
        </w:rPr>
        <w:t>Так, у</w:t>
      </w:r>
      <w:r w:rsidRPr="00E10BF8">
        <w:rPr>
          <w:rFonts w:ascii="Times New Roman" w:eastAsia="Calibri" w:hAnsi="Times New Roman" w:cs="Times New Roman"/>
          <w:color w:val="000000"/>
          <w:sz w:val="28"/>
          <w:szCs w:val="28"/>
          <w:lang w:eastAsia="en-US"/>
        </w:rPr>
        <w:t xml:space="preserve"> період дії воєнного стану під час безпосередньої участі у заходах, необхідних для забезпечення оборони України, захисту безпеки населення та інтересів держави у зв'язку з військовою агресією Російської Федерації проти України, особам, зазначеним в абзаці першому п</w:t>
      </w:r>
      <w:r>
        <w:rPr>
          <w:rFonts w:ascii="Times New Roman" w:eastAsia="Calibri" w:hAnsi="Times New Roman" w:cs="Times New Roman"/>
          <w:color w:val="000000"/>
          <w:sz w:val="28"/>
          <w:szCs w:val="28"/>
          <w:lang w:eastAsia="en-US"/>
        </w:rPr>
        <w:t>.</w:t>
      </w:r>
      <w:r w:rsidRPr="00E10BF8">
        <w:rPr>
          <w:rFonts w:ascii="Times New Roman" w:eastAsia="Calibri" w:hAnsi="Times New Roman" w:cs="Times New Roman"/>
          <w:color w:val="000000"/>
          <w:sz w:val="28"/>
          <w:szCs w:val="28"/>
          <w:lang w:eastAsia="en-US"/>
        </w:rPr>
        <w:t xml:space="preserve"> 19 частини першої ст</w:t>
      </w:r>
      <w:r>
        <w:rPr>
          <w:rFonts w:ascii="Times New Roman" w:eastAsia="Calibri" w:hAnsi="Times New Roman" w:cs="Times New Roman"/>
          <w:color w:val="000000"/>
          <w:sz w:val="28"/>
          <w:szCs w:val="28"/>
          <w:lang w:eastAsia="en-US"/>
        </w:rPr>
        <w:t>.</w:t>
      </w:r>
      <w:r w:rsidRPr="00E10BF8">
        <w:rPr>
          <w:rFonts w:ascii="Times New Roman" w:eastAsia="Calibri" w:hAnsi="Times New Roman" w:cs="Times New Roman"/>
          <w:color w:val="000000"/>
          <w:sz w:val="28"/>
          <w:szCs w:val="28"/>
          <w:lang w:eastAsia="en-US"/>
        </w:rPr>
        <w:t xml:space="preserve"> 6 </w:t>
      </w:r>
      <w:r>
        <w:rPr>
          <w:rFonts w:ascii="Times New Roman" w:eastAsia="Calibri" w:hAnsi="Times New Roman" w:cs="Times New Roman"/>
          <w:color w:val="000000"/>
          <w:sz w:val="28"/>
          <w:szCs w:val="28"/>
          <w:lang w:eastAsia="en-US"/>
        </w:rPr>
        <w:br/>
        <w:t>р</w:t>
      </w:r>
      <w:r w:rsidRPr="00D2492A">
        <w:rPr>
          <w:rFonts w:ascii="Times New Roman" w:eastAsia="Calibri" w:hAnsi="Times New Roman" w:cs="Times New Roman"/>
          <w:color w:val="000000"/>
          <w:sz w:val="28"/>
          <w:szCs w:val="28"/>
          <w:lang w:eastAsia="en-US"/>
        </w:rPr>
        <w:t>озділ</w:t>
      </w:r>
      <w:r>
        <w:rPr>
          <w:rFonts w:ascii="Times New Roman" w:eastAsia="Calibri" w:hAnsi="Times New Roman" w:cs="Times New Roman"/>
          <w:color w:val="000000"/>
          <w:sz w:val="28"/>
          <w:szCs w:val="28"/>
          <w:lang w:eastAsia="en-US"/>
        </w:rPr>
        <w:t>у</w:t>
      </w:r>
      <w:r w:rsidRPr="00D2492A">
        <w:rPr>
          <w:rFonts w:ascii="Times New Roman" w:eastAsia="Calibri" w:hAnsi="Times New Roman" w:cs="Times New Roman"/>
          <w:color w:val="000000"/>
          <w:sz w:val="28"/>
          <w:szCs w:val="28"/>
          <w:lang w:eastAsia="en-US"/>
        </w:rPr>
        <w:t xml:space="preserve"> II</w:t>
      </w:r>
      <w:r>
        <w:rPr>
          <w:rFonts w:ascii="Times New Roman" w:eastAsia="Calibri" w:hAnsi="Times New Roman" w:cs="Times New Roman"/>
          <w:color w:val="000000"/>
          <w:sz w:val="28"/>
          <w:szCs w:val="28"/>
          <w:lang w:eastAsia="en-US"/>
        </w:rPr>
        <w:t xml:space="preserve"> </w:t>
      </w:r>
      <w:r w:rsidRPr="00E10BF8">
        <w:rPr>
          <w:rFonts w:ascii="Times New Roman" w:eastAsia="Calibri" w:hAnsi="Times New Roman" w:cs="Times New Roman"/>
          <w:color w:val="000000"/>
          <w:sz w:val="28"/>
          <w:szCs w:val="28"/>
          <w:lang w:eastAsia="en-US"/>
        </w:rPr>
        <w:t>Закону</w:t>
      </w:r>
      <w:r>
        <w:rPr>
          <w:rFonts w:ascii="Times New Roman" w:eastAsia="Calibri" w:hAnsi="Times New Roman" w:cs="Times New Roman"/>
          <w:color w:val="000000"/>
          <w:sz w:val="28"/>
          <w:szCs w:val="28"/>
          <w:lang w:eastAsia="en-US"/>
        </w:rPr>
        <w:t xml:space="preserve"> № 3551</w:t>
      </w:r>
      <w:r w:rsidRPr="00E10BF8">
        <w:rPr>
          <w:rFonts w:ascii="Times New Roman" w:eastAsia="Calibri" w:hAnsi="Times New Roman" w:cs="Times New Roman"/>
          <w:color w:val="000000"/>
          <w:sz w:val="28"/>
          <w:szCs w:val="28"/>
          <w:lang w:eastAsia="en-US"/>
        </w:rPr>
        <w:t xml:space="preserve"> (крім військовослужбовців (резервістів, військовозобов'язаних) Служби безпеки України та осіб, які входять до складу розвідувальних органів України), які брали участь у виконанні бойових (службових, спеціальних) завдань у районах ведення воєнних (бойових) дій або на тимчасово окупованих територіях, статус учасника бойових дій надається незалежно від тривалості виконання таких завдань на підставі відомостей, що підтверджують виконання особою таких завдань, у порядку, встановленому Кабінетом Міністрів України, та з урахуванням положень </w:t>
      </w:r>
      <w:r>
        <w:rPr>
          <w:rFonts w:ascii="Times New Roman" w:eastAsia="Calibri" w:hAnsi="Times New Roman" w:cs="Times New Roman"/>
          <w:color w:val="000000"/>
          <w:sz w:val="28"/>
          <w:szCs w:val="28"/>
          <w:lang w:eastAsia="en-US"/>
        </w:rPr>
        <w:t>ст. 6</w:t>
      </w:r>
      <w:r w:rsidRPr="00E10BF8">
        <w:rPr>
          <w:rFonts w:ascii="Times New Roman" w:eastAsia="Calibri" w:hAnsi="Times New Roman" w:cs="Times New Roman"/>
          <w:color w:val="000000"/>
          <w:sz w:val="28"/>
          <w:szCs w:val="28"/>
          <w:vertAlign w:val="superscript"/>
          <w:lang w:eastAsia="en-US"/>
        </w:rPr>
        <w:t>1</w:t>
      </w:r>
      <w:r>
        <w:rPr>
          <w:rFonts w:ascii="Times New Roman" w:eastAsia="Calibri" w:hAnsi="Times New Roman" w:cs="Times New Roman"/>
          <w:color w:val="000000"/>
          <w:sz w:val="28"/>
          <w:szCs w:val="28"/>
          <w:lang w:eastAsia="en-US"/>
        </w:rPr>
        <w:t xml:space="preserve"> р</w:t>
      </w:r>
      <w:r w:rsidRPr="00D2492A">
        <w:rPr>
          <w:rFonts w:ascii="Times New Roman" w:eastAsia="Calibri" w:hAnsi="Times New Roman" w:cs="Times New Roman"/>
          <w:color w:val="000000"/>
          <w:sz w:val="28"/>
          <w:szCs w:val="28"/>
          <w:lang w:eastAsia="en-US"/>
        </w:rPr>
        <w:t>озділ</w:t>
      </w:r>
      <w:r>
        <w:rPr>
          <w:rFonts w:ascii="Times New Roman" w:eastAsia="Calibri" w:hAnsi="Times New Roman" w:cs="Times New Roman"/>
          <w:color w:val="000000"/>
          <w:sz w:val="28"/>
          <w:szCs w:val="28"/>
          <w:lang w:eastAsia="en-US"/>
        </w:rPr>
        <w:t>у</w:t>
      </w:r>
      <w:r w:rsidRPr="00D2492A">
        <w:rPr>
          <w:rFonts w:ascii="Times New Roman" w:eastAsia="Calibri" w:hAnsi="Times New Roman" w:cs="Times New Roman"/>
          <w:color w:val="000000"/>
          <w:sz w:val="28"/>
          <w:szCs w:val="28"/>
          <w:lang w:eastAsia="en-US"/>
        </w:rPr>
        <w:t xml:space="preserve"> II</w:t>
      </w:r>
      <w:r>
        <w:rPr>
          <w:rFonts w:ascii="Times New Roman" w:eastAsia="Calibri" w:hAnsi="Times New Roman" w:cs="Times New Roman"/>
          <w:color w:val="000000"/>
          <w:sz w:val="28"/>
          <w:szCs w:val="28"/>
          <w:lang w:eastAsia="en-US"/>
        </w:rPr>
        <w:t xml:space="preserve"> </w:t>
      </w:r>
      <w:r>
        <w:rPr>
          <w:rFonts w:ascii="Times New Roman" w:eastAsia="Calibri" w:hAnsi="Times New Roman" w:cs="Times New Roman"/>
          <w:color w:val="000000"/>
          <w:sz w:val="28"/>
          <w:szCs w:val="28"/>
          <w:lang w:eastAsia="en-US"/>
        </w:rPr>
        <w:br/>
        <w:t>Закону № 3551</w:t>
      </w:r>
      <w:r w:rsidRPr="00E10BF8">
        <w:rPr>
          <w:rFonts w:ascii="Times New Roman" w:eastAsia="Calibri" w:hAnsi="Times New Roman" w:cs="Times New Roman"/>
          <w:color w:val="000000"/>
          <w:sz w:val="28"/>
          <w:szCs w:val="28"/>
          <w:lang w:eastAsia="en-US"/>
        </w:rPr>
        <w:t>.</w:t>
      </w:r>
    </w:p>
    <w:p w14:paraId="1DDD80D7" w14:textId="77777777" w:rsidR="00E10BF8" w:rsidRPr="00E10BF8" w:rsidRDefault="00E10BF8" w:rsidP="00E10BF8">
      <w:pPr>
        <w:tabs>
          <w:tab w:val="left" w:pos="709"/>
        </w:tabs>
        <w:spacing w:after="0" w:line="240" w:lineRule="auto"/>
        <w:ind w:firstLine="567"/>
        <w:jc w:val="both"/>
        <w:rPr>
          <w:rFonts w:ascii="Times New Roman" w:eastAsia="Calibri" w:hAnsi="Times New Roman" w:cs="Times New Roman"/>
          <w:color w:val="000000"/>
          <w:sz w:val="28"/>
          <w:szCs w:val="28"/>
          <w:lang w:eastAsia="en-US"/>
        </w:rPr>
      </w:pPr>
      <w:r>
        <w:rPr>
          <w:rFonts w:ascii="Times New Roman" w:eastAsia="Calibri" w:hAnsi="Times New Roman" w:cs="Times New Roman"/>
          <w:color w:val="000000"/>
          <w:sz w:val="28"/>
          <w:szCs w:val="28"/>
          <w:lang w:eastAsia="en-US"/>
        </w:rPr>
        <w:lastRenderedPageBreak/>
        <w:t>При цьому в</w:t>
      </w:r>
      <w:r w:rsidRPr="00E10BF8">
        <w:rPr>
          <w:rFonts w:ascii="Times New Roman" w:eastAsia="Calibri" w:hAnsi="Times New Roman" w:cs="Times New Roman"/>
          <w:color w:val="000000"/>
          <w:sz w:val="28"/>
          <w:szCs w:val="28"/>
          <w:lang w:eastAsia="en-US"/>
        </w:rPr>
        <w:t>ідповідно до частини першої ст</w:t>
      </w:r>
      <w:r>
        <w:rPr>
          <w:rFonts w:ascii="Times New Roman" w:eastAsia="Calibri" w:hAnsi="Times New Roman" w:cs="Times New Roman"/>
          <w:color w:val="000000"/>
          <w:sz w:val="28"/>
          <w:szCs w:val="28"/>
          <w:lang w:eastAsia="en-US"/>
        </w:rPr>
        <w:t>.</w:t>
      </w:r>
      <w:r w:rsidRPr="00E10BF8">
        <w:rPr>
          <w:rFonts w:ascii="Times New Roman" w:eastAsia="Calibri" w:hAnsi="Times New Roman" w:cs="Times New Roman"/>
          <w:color w:val="000000"/>
          <w:sz w:val="28"/>
          <w:szCs w:val="28"/>
          <w:lang w:eastAsia="en-US"/>
        </w:rPr>
        <w:t xml:space="preserve"> 6</w:t>
      </w:r>
      <w:r w:rsidRPr="00E10BF8">
        <w:rPr>
          <w:rFonts w:ascii="Times New Roman" w:eastAsia="Calibri" w:hAnsi="Times New Roman" w:cs="Times New Roman"/>
          <w:color w:val="000000"/>
          <w:sz w:val="28"/>
          <w:szCs w:val="28"/>
          <w:vertAlign w:val="superscript"/>
          <w:lang w:eastAsia="en-US"/>
        </w:rPr>
        <w:t>1</w:t>
      </w:r>
      <w:r w:rsidRPr="00E10BF8">
        <w:rPr>
          <w:rFonts w:ascii="Times New Roman" w:eastAsia="Calibri" w:hAnsi="Times New Roman" w:cs="Times New Roman"/>
          <w:color w:val="000000"/>
          <w:sz w:val="28"/>
          <w:szCs w:val="28"/>
          <w:lang w:eastAsia="en-US"/>
        </w:rPr>
        <w:t xml:space="preserve"> Закону </w:t>
      </w:r>
      <w:r>
        <w:rPr>
          <w:rFonts w:ascii="Times New Roman" w:eastAsia="Calibri" w:hAnsi="Times New Roman" w:cs="Times New Roman"/>
          <w:color w:val="000000"/>
          <w:sz w:val="28"/>
          <w:szCs w:val="28"/>
          <w:lang w:eastAsia="en-US"/>
        </w:rPr>
        <w:t>№ 3551</w:t>
      </w:r>
      <w:r w:rsidRPr="00E10BF8">
        <w:rPr>
          <w:rFonts w:ascii="Times New Roman" w:eastAsia="Calibri" w:hAnsi="Times New Roman" w:cs="Times New Roman"/>
          <w:color w:val="000000"/>
          <w:sz w:val="28"/>
          <w:szCs w:val="28"/>
          <w:lang w:eastAsia="en-US"/>
        </w:rPr>
        <w:t xml:space="preserve"> </w:t>
      </w:r>
      <w:r>
        <w:rPr>
          <w:rFonts w:ascii="Times New Roman" w:eastAsia="Calibri" w:hAnsi="Times New Roman" w:cs="Times New Roman"/>
          <w:color w:val="000000"/>
          <w:sz w:val="28"/>
          <w:szCs w:val="28"/>
          <w:lang w:eastAsia="en-US"/>
        </w:rPr>
        <w:t>Кабінетом Міністрів України затверджено Порядок № 1041.</w:t>
      </w:r>
    </w:p>
    <w:p w14:paraId="55A48A4D" w14:textId="77777777" w:rsidR="00E47D1B" w:rsidRPr="00E47D1B" w:rsidRDefault="00E47D1B" w:rsidP="00E47D1B">
      <w:pPr>
        <w:tabs>
          <w:tab w:val="left" w:pos="709"/>
        </w:tabs>
        <w:spacing w:after="0" w:line="240" w:lineRule="auto"/>
        <w:ind w:firstLine="567"/>
        <w:jc w:val="both"/>
        <w:rPr>
          <w:rFonts w:ascii="Times New Roman" w:eastAsia="Calibri" w:hAnsi="Times New Roman" w:cs="Times New Roman"/>
          <w:color w:val="000000"/>
          <w:sz w:val="28"/>
          <w:szCs w:val="28"/>
          <w:lang w:eastAsia="en-US"/>
        </w:rPr>
      </w:pPr>
      <w:r w:rsidRPr="00E47D1B">
        <w:rPr>
          <w:rFonts w:ascii="Times New Roman" w:eastAsia="Calibri" w:hAnsi="Times New Roman" w:cs="Times New Roman"/>
          <w:color w:val="000000"/>
          <w:sz w:val="28"/>
          <w:szCs w:val="28"/>
          <w:lang w:eastAsia="en-US"/>
        </w:rPr>
        <w:t xml:space="preserve">Відносини, що виникають у сфері справляння податків і зборів, регулюються </w:t>
      </w:r>
      <w:r>
        <w:rPr>
          <w:rFonts w:ascii="Times New Roman" w:eastAsia="Calibri" w:hAnsi="Times New Roman" w:cs="Times New Roman"/>
          <w:color w:val="000000"/>
          <w:sz w:val="28"/>
          <w:szCs w:val="28"/>
          <w:lang w:eastAsia="en-US"/>
        </w:rPr>
        <w:t>Кодексу (п. 1</w:t>
      </w:r>
      <w:r w:rsidRPr="00E47D1B">
        <w:rPr>
          <w:rFonts w:ascii="Times New Roman" w:eastAsia="Calibri" w:hAnsi="Times New Roman" w:cs="Times New Roman"/>
          <w:color w:val="000000"/>
          <w:sz w:val="28"/>
          <w:szCs w:val="28"/>
          <w:lang w:eastAsia="en-US"/>
        </w:rPr>
        <w:t>.</w:t>
      </w:r>
      <w:r>
        <w:rPr>
          <w:rFonts w:ascii="Times New Roman" w:eastAsia="Calibri" w:hAnsi="Times New Roman" w:cs="Times New Roman"/>
          <w:color w:val="000000"/>
          <w:sz w:val="28"/>
          <w:szCs w:val="28"/>
          <w:lang w:eastAsia="en-US"/>
        </w:rPr>
        <w:t xml:space="preserve">1 </w:t>
      </w:r>
      <w:r w:rsidR="00B938B9">
        <w:rPr>
          <w:rFonts w:ascii="Times New Roman" w:eastAsia="Calibri" w:hAnsi="Times New Roman" w:cs="Times New Roman"/>
          <w:color w:val="000000"/>
          <w:sz w:val="28"/>
          <w:szCs w:val="28"/>
          <w:lang w:eastAsia="en-US"/>
        </w:rPr>
        <w:t>ст.</w:t>
      </w:r>
      <w:r>
        <w:rPr>
          <w:rFonts w:ascii="Times New Roman" w:eastAsia="Calibri" w:hAnsi="Times New Roman" w:cs="Times New Roman"/>
          <w:color w:val="000000"/>
          <w:sz w:val="28"/>
          <w:szCs w:val="28"/>
          <w:lang w:eastAsia="en-US"/>
        </w:rPr>
        <w:t xml:space="preserve"> 1 Кодексу).</w:t>
      </w:r>
    </w:p>
    <w:p w14:paraId="245A8FC7" w14:textId="77777777" w:rsidR="00E47D1B" w:rsidRDefault="00E47D1B" w:rsidP="00E47D1B">
      <w:pPr>
        <w:tabs>
          <w:tab w:val="left" w:pos="709"/>
        </w:tabs>
        <w:spacing w:after="0" w:line="240" w:lineRule="auto"/>
        <w:ind w:firstLine="567"/>
        <w:jc w:val="both"/>
        <w:rPr>
          <w:rFonts w:ascii="Times New Roman" w:eastAsia="Calibri" w:hAnsi="Times New Roman" w:cs="Times New Roman"/>
          <w:color w:val="000000"/>
          <w:sz w:val="28"/>
          <w:szCs w:val="28"/>
          <w:lang w:eastAsia="en-US"/>
        </w:rPr>
      </w:pPr>
      <w:r w:rsidRPr="00E47D1B">
        <w:rPr>
          <w:rFonts w:ascii="Times New Roman" w:eastAsia="Calibri" w:hAnsi="Times New Roman" w:cs="Times New Roman"/>
          <w:color w:val="000000"/>
          <w:sz w:val="28"/>
          <w:szCs w:val="28"/>
          <w:lang w:eastAsia="en-US"/>
        </w:rPr>
        <w:t xml:space="preserve">Оподаткування доходів фізичних осіб регламентується розділом IV </w:t>
      </w:r>
      <w:r>
        <w:rPr>
          <w:rFonts w:ascii="Times New Roman" w:eastAsia="Calibri" w:hAnsi="Times New Roman" w:cs="Times New Roman"/>
          <w:color w:val="000000"/>
          <w:sz w:val="28"/>
          <w:szCs w:val="28"/>
          <w:lang w:eastAsia="en-US"/>
        </w:rPr>
        <w:t>Кодексу</w:t>
      </w:r>
      <w:r w:rsidRPr="00E47D1B">
        <w:rPr>
          <w:rFonts w:ascii="Times New Roman" w:eastAsia="Calibri" w:hAnsi="Times New Roman" w:cs="Times New Roman"/>
          <w:color w:val="000000"/>
          <w:sz w:val="28"/>
          <w:szCs w:val="28"/>
          <w:lang w:eastAsia="en-US"/>
        </w:rPr>
        <w:t>, ст</w:t>
      </w:r>
      <w:r>
        <w:rPr>
          <w:rFonts w:ascii="Times New Roman" w:eastAsia="Calibri" w:hAnsi="Times New Roman" w:cs="Times New Roman"/>
          <w:color w:val="000000"/>
          <w:sz w:val="28"/>
          <w:szCs w:val="28"/>
          <w:lang w:eastAsia="en-US"/>
        </w:rPr>
        <w:t>.</w:t>
      </w:r>
      <w:r w:rsidRPr="00E47D1B">
        <w:rPr>
          <w:rFonts w:ascii="Times New Roman" w:eastAsia="Calibri" w:hAnsi="Times New Roman" w:cs="Times New Roman"/>
          <w:color w:val="000000"/>
          <w:sz w:val="28"/>
          <w:szCs w:val="28"/>
          <w:lang w:eastAsia="en-US"/>
        </w:rPr>
        <w:t xml:space="preserve"> 169 якого визначено порядок надання податкової соціальної пільги, її розмір, перелік категорій платників податку, які мають право на таку пільгу.</w:t>
      </w:r>
    </w:p>
    <w:p w14:paraId="414A9D09" w14:textId="77777777" w:rsidR="00112F43" w:rsidRDefault="00112F43" w:rsidP="00112F43">
      <w:pPr>
        <w:spacing w:after="0" w:line="240" w:lineRule="auto"/>
        <w:ind w:right="-58" w:firstLine="567"/>
        <w:jc w:val="both"/>
        <w:rPr>
          <w:rFonts w:ascii="Times New Roman" w:eastAsia="Times New Roman" w:hAnsi="Times New Roman" w:cs="Times New Roman"/>
          <w:sz w:val="28"/>
        </w:rPr>
      </w:pPr>
      <w:r>
        <w:rPr>
          <w:rFonts w:ascii="Times New Roman" w:eastAsia="Times New Roman" w:hAnsi="Times New Roman" w:cs="Times New Roman"/>
          <w:sz w:val="28"/>
        </w:rPr>
        <w:t>Порядок надання податкової соціальної пільги, її розмір, перелік категорій платників податку, які мають право на таку пільгу, встановлено ст. 169 Кодексу.</w:t>
      </w:r>
    </w:p>
    <w:p w14:paraId="667730A4" w14:textId="77777777" w:rsidR="00E47D1B" w:rsidRDefault="00E47D1B" w:rsidP="00E47D1B">
      <w:pPr>
        <w:tabs>
          <w:tab w:val="left" w:pos="709"/>
        </w:tabs>
        <w:spacing w:after="0" w:line="240" w:lineRule="auto"/>
        <w:ind w:firstLine="567"/>
        <w:jc w:val="both"/>
        <w:rPr>
          <w:rFonts w:ascii="Times New Roman" w:eastAsia="Calibri" w:hAnsi="Times New Roman" w:cs="Times New Roman"/>
          <w:color w:val="000000"/>
          <w:sz w:val="28"/>
          <w:szCs w:val="28"/>
          <w:lang w:eastAsia="en-US"/>
        </w:rPr>
      </w:pPr>
      <w:r w:rsidRPr="00E47D1B">
        <w:rPr>
          <w:rFonts w:ascii="Times New Roman" w:eastAsia="Calibri" w:hAnsi="Times New Roman" w:cs="Times New Roman"/>
          <w:color w:val="000000"/>
          <w:sz w:val="28"/>
          <w:szCs w:val="28"/>
          <w:lang w:eastAsia="en-US"/>
        </w:rPr>
        <w:t xml:space="preserve">Відповідно до </w:t>
      </w:r>
      <w:proofErr w:type="spellStart"/>
      <w:r>
        <w:rPr>
          <w:rFonts w:ascii="Times New Roman" w:eastAsia="Calibri" w:hAnsi="Times New Roman" w:cs="Times New Roman"/>
          <w:color w:val="000000"/>
          <w:sz w:val="28"/>
          <w:szCs w:val="28"/>
          <w:lang w:eastAsia="en-US"/>
        </w:rPr>
        <w:t>п.п</w:t>
      </w:r>
      <w:proofErr w:type="spellEnd"/>
      <w:r>
        <w:rPr>
          <w:rFonts w:ascii="Times New Roman" w:eastAsia="Calibri" w:hAnsi="Times New Roman" w:cs="Times New Roman"/>
          <w:color w:val="000000"/>
          <w:sz w:val="28"/>
          <w:szCs w:val="28"/>
          <w:lang w:eastAsia="en-US"/>
        </w:rPr>
        <w:t>.</w:t>
      </w:r>
      <w:r w:rsidRPr="00E47D1B">
        <w:rPr>
          <w:rFonts w:ascii="Times New Roman" w:eastAsia="Calibri" w:hAnsi="Times New Roman" w:cs="Times New Roman"/>
          <w:color w:val="000000"/>
          <w:sz w:val="28"/>
          <w:szCs w:val="28"/>
          <w:lang w:eastAsia="en-US"/>
        </w:rPr>
        <w:t xml:space="preserve"> 169.1.1 </w:t>
      </w:r>
      <w:r w:rsidR="00AA3926" w:rsidRPr="00E47D1B">
        <w:rPr>
          <w:rFonts w:ascii="Times New Roman" w:eastAsia="Calibri" w:hAnsi="Times New Roman" w:cs="Times New Roman"/>
          <w:color w:val="000000"/>
          <w:sz w:val="28"/>
          <w:szCs w:val="28"/>
          <w:lang w:eastAsia="en-US"/>
        </w:rPr>
        <w:t>п</w:t>
      </w:r>
      <w:r w:rsidR="00AA3926">
        <w:rPr>
          <w:rFonts w:ascii="Times New Roman" w:eastAsia="Calibri" w:hAnsi="Times New Roman" w:cs="Times New Roman"/>
          <w:color w:val="000000"/>
          <w:sz w:val="28"/>
          <w:szCs w:val="28"/>
          <w:lang w:eastAsia="en-US"/>
        </w:rPr>
        <w:t>.</w:t>
      </w:r>
      <w:r w:rsidR="00AA3926" w:rsidRPr="00E47D1B">
        <w:rPr>
          <w:rFonts w:ascii="Times New Roman" w:eastAsia="Calibri" w:hAnsi="Times New Roman" w:cs="Times New Roman"/>
          <w:color w:val="000000"/>
          <w:sz w:val="28"/>
          <w:szCs w:val="28"/>
          <w:lang w:eastAsia="en-US"/>
        </w:rPr>
        <w:t xml:space="preserve"> 169.1 ст</w:t>
      </w:r>
      <w:r w:rsidR="00AA3926">
        <w:rPr>
          <w:rFonts w:ascii="Times New Roman" w:eastAsia="Calibri" w:hAnsi="Times New Roman" w:cs="Times New Roman"/>
          <w:color w:val="000000"/>
          <w:sz w:val="28"/>
          <w:szCs w:val="28"/>
          <w:lang w:eastAsia="en-US"/>
        </w:rPr>
        <w:t>.</w:t>
      </w:r>
      <w:r w:rsidR="00AA3926" w:rsidRPr="00E47D1B">
        <w:rPr>
          <w:rFonts w:ascii="Times New Roman" w:eastAsia="Calibri" w:hAnsi="Times New Roman" w:cs="Times New Roman"/>
          <w:color w:val="000000"/>
          <w:sz w:val="28"/>
          <w:szCs w:val="28"/>
          <w:lang w:eastAsia="en-US"/>
        </w:rPr>
        <w:t xml:space="preserve"> 169 </w:t>
      </w:r>
      <w:r w:rsidR="00AA3926">
        <w:rPr>
          <w:rFonts w:ascii="Times New Roman" w:eastAsia="Calibri" w:hAnsi="Times New Roman" w:cs="Times New Roman"/>
          <w:color w:val="000000"/>
          <w:sz w:val="28"/>
          <w:szCs w:val="28"/>
          <w:lang w:eastAsia="en-US"/>
        </w:rPr>
        <w:t xml:space="preserve">Кодексу </w:t>
      </w:r>
      <w:r w:rsidRPr="00E47D1B">
        <w:rPr>
          <w:rFonts w:ascii="Times New Roman" w:eastAsia="Calibri" w:hAnsi="Times New Roman" w:cs="Times New Roman"/>
          <w:color w:val="000000"/>
          <w:sz w:val="28"/>
          <w:szCs w:val="28"/>
          <w:lang w:eastAsia="en-US"/>
        </w:rPr>
        <w:t>будь-який платник податку має право на зменшення суми загального місячного оподатковуваного доходу, отримуваного від одного роботодавця у вигляді заробітної плати, на суму податкової соціальної пільги у розмірі, що дорівнює 50 відсотків розміру прожиткового мінімуму для працездатної особи (у розрахунку на місяць), встановленому законом на 1 січня звітного податкового року</w:t>
      </w:r>
      <w:r w:rsidR="00AA3926">
        <w:rPr>
          <w:rFonts w:ascii="Times New Roman" w:eastAsia="Calibri" w:hAnsi="Times New Roman" w:cs="Times New Roman"/>
          <w:color w:val="000000"/>
          <w:sz w:val="28"/>
          <w:szCs w:val="28"/>
          <w:lang w:eastAsia="en-US"/>
        </w:rPr>
        <w:t xml:space="preserve">. </w:t>
      </w:r>
    </w:p>
    <w:p w14:paraId="059203A2" w14:textId="77777777" w:rsidR="00E47D1B" w:rsidRDefault="00112F43" w:rsidP="00E47D1B">
      <w:pPr>
        <w:tabs>
          <w:tab w:val="left" w:pos="709"/>
        </w:tabs>
        <w:spacing w:after="0" w:line="240" w:lineRule="auto"/>
        <w:ind w:firstLine="567"/>
        <w:jc w:val="both"/>
        <w:rPr>
          <w:rFonts w:ascii="Times New Roman" w:eastAsia="Calibri" w:hAnsi="Times New Roman" w:cs="Times New Roman"/>
          <w:color w:val="000000"/>
          <w:sz w:val="28"/>
          <w:szCs w:val="28"/>
          <w:lang w:eastAsia="en-US"/>
        </w:rPr>
      </w:pPr>
      <w:r>
        <w:rPr>
          <w:rFonts w:ascii="Times New Roman" w:eastAsia="Calibri" w:hAnsi="Times New Roman" w:cs="Times New Roman"/>
          <w:color w:val="000000"/>
          <w:sz w:val="28"/>
          <w:szCs w:val="28"/>
          <w:lang w:eastAsia="en-US"/>
        </w:rPr>
        <w:t>Водночас у</w:t>
      </w:r>
      <w:r w:rsidR="00E47D1B" w:rsidRPr="00E47D1B">
        <w:rPr>
          <w:rFonts w:ascii="Times New Roman" w:eastAsia="Calibri" w:hAnsi="Times New Roman" w:cs="Times New Roman"/>
          <w:color w:val="000000"/>
          <w:sz w:val="28"/>
          <w:szCs w:val="28"/>
          <w:lang w:eastAsia="en-US"/>
        </w:rPr>
        <w:t xml:space="preserve">часник бойових дій на території інших країн у період після Другої світової війни, на якого поширюється дія Закону № 3551, крім осіб, визначених у </w:t>
      </w:r>
      <w:proofErr w:type="spellStart"/>
      <w:r w:rsidR="00AA3926">
        <w:rPr>
          <w:rFonts w:ascii="Times New Roman" w:eastAsia="Calibri" w:hAnsi="Times New Roman" w:cs="Times New Roman"/>
          <w:color w:val="000000"/>
          <w:sz w:val="28"/>
          <w:szCs w:val="28"/>
          <w:lang w:eastAsia="en-US"/>
        </w:rPr>
        <w:t>п.п</w:t>
      </w:r>
      <w:proofErr w:type="spellEnd"/>
      <w:r w:rsidR="00AA3926">
        <w:rPr>
          <w:rFonts w:ascii="Times New Roman" w:eastAsia="Calibri" w:hAnsi="Times New Roman" w:cs="Times New Roman"/>
          <w:color w:val="000000"/>
          <w:sz w:val="28"/>
          <w:szCs w:val="28"/>
          <w:lang w:eastAsia="en-US"/>
        </w:rPr>
        <w:t xml:space="preserve">. </w:t>
      </w:r>
      <w:r w:rsidR="00E47D1B" w:rsidRPr="00E47D1B">
        <w:rPr>
          <w:rFonts w:ascii="Times New Roman" w:eastAsia="Calibri" w:hAnsi="Times New Roman" w:cs="Times New Roman"/>
          <w:color w:val="000000"/>
          <w:sz w:val="28"/>
          <w:szCs w:val="28"/>
          <w:lang w:eastAsia="en-US"/>
        </w:rPr>
        <w:t xml:space="preserve">«б» </w:t>
      </w:r>
      <w:proofErr w:type="spellStart"/>
      <w:r w:rsidR="00AA3926">
        <w:rPr>
          <w:rFonts w:ascii="Times New Roman" w:eastAsia="Calibri" w:hAnsi="Times New Roman" w:cs="Times New Roman"/>
          <w:color w:val="000000"/>
          <w:sz w:val="28"/>
          <w:szCs w:val="28"/>
          <w:lang w:eastAsia="en-US"/>
        </w:rPr>
        <w:t>п.п</w:t>
      </w:r>
      <w:proofErr w:type="spellEnd"/>
      <w:r w:rsidR="00AA3926">
        <w:rPr>
          <w:rFonts w:ascii="Times New Roman" w:eastAsia="Calibri" w:hAnsi="Times New Roman" w:cs="Times New Roman"/>
          <w:color w:val="000000"/>
          <w:sz w:val="28"/>
          <w:szCs w:val="28"/>
          <w:lang w:eastAsia="en-US"/>
        </w:rPr>
        <w:t>.</w:t>
      </w:r>
      <w:r w:rsidR="00E47D1B" w:rsidRPr="00E47D1B">
        <w:rPr>
          <w:rFonts w:ascii="Times New Roman" w:eastAsia="Calibri" w:hAnsi="Times New Roman" w:cs="Times New Roman"/>
          <w:color w:val="000000"/>
          <w:sz w:val="28"/>
          <w:szCs w:val="28"/>
          <w:lang w:eastAsia="en-US"/>
        </w:rPr>
        <w:t xml:space="preserve"> 169.1.4 п</w:t>
      </w:r>
      <w:r w:rsidR="00AA3926">
        <w:rPr>
          <w:rFonts w:ascii="Times New Roman" w:eastAsia="Calibri" w:hAnsi="Times New Roman" w:cs="Times New Roman"/>
          <w:color w:val="000000"/>
          <w:sz w:val="28"/>
          <w:szCs w:val="28"/>
          <w:lang w:eastAsia="en-US"/>
        </w:rPr>
        <w:t>.</w:t>
      </w:r>
      <w:r w:rsidR="00E47D1B" w:rsidRPr="00E47D1B">
        <w:rPr>
          <w:rFonts w:ascii="Times New Roman" w:eastAsia="Calibri" w:hAnsi="Times New Roman" w:cs="Times New Roman"/>
          <w:color w:val="000000"/>
          <w:sz w:val="28"/>
          <w:szCs w:val="28"/>
          <w:lang w:eastAsia="en-US"/>
        </w:rPr>
        <w:t xml:space="preserve"> 169.1 ст</w:t>
      </w:r>
      <w:r w:rsidR="00AA3926">
        <w:rPr>
          <w:rFonts w:ascii="Times New Roman" w:eastAsia="Calibri" w:hAnsi="Times New Roman" w:cs="Times New Roman"/>
          <w:color w:val="000000"/>
          <w:sz w:val="28"/>
          <w:szCs w:val="28"/>
          <w:lang w:eastAsia="en-US"/>
        </w:rPr>
        <w:t>.</w:t>
      </w:r>
      <w:r w:rsidR="00E47D1B" w:rsidRPr="00E47D1B">
        <w:rPr>
          <w:rFonts w:ascii="Times New Roman" w:eastAsia="Calibri" w:hAnsi="Times New Roman" w:cs="Times New Roman"/>
          <w:color w:val="000000"/>
          <w:sz w:val="28"/>
          <w:szCs w:val="28"/>
          <w:lang w:eastAsia="en-US"/>
        </w:rPr>
        <w:t xml:space="preserve"> 169 </w:t>
      </w:r>
      <w:r w:rsidR="00AA3926">
        <w:rPr>
          <w:rFonts w:ascii="Times New Roman" w:eastAsia="Calibri" w:hAnsi="Times New Roman" w:cs="Times New Roman"/>
          <w:color w:val="000000"/>
          <w:sz w:val="28"/>
          <w:szCs w:val="28"/>
          <w:lang w:eastAsia="en-US"/>
        </w:rPr>
        <w:t>Кодексу</w:t>
      </w:r>
      <w:r w:rsidR="00E47D1B" w:rsidRPr="00E47D1B">
        <w:rPr>
          <w:rFonts w:ascii="Times New Roman" w:eastAsia="Calibri" w:hAnsi="Times New Roman" w:cs="Times New Roman"/>
          <w:color w:val="000000"/>
          <w:sz w:val="28"/>
          <w:szCs w:val="28"/>
          <w:lang w:eastAsia="en-US"/>
        </w:rPr>
        <w:t xml:space="preserve"> має право на податкову соціальну пільгу у розмірі, що дорівнює 150 відсоткам суми пільги, визначеної </w:t>
      </w:r>
      <w:proofErr w:type="spellStart"/>
      <w:r w:rsidR="00AA3926">
        <w:rPr>
          <w:rFonts w:ascii="Times New Roman" w:eastAsia="Calibri" w:hAnsi="Times New Roman" w:cs="Times New Roman"/>
          <w:color w:val="000000"/>
          <w:sz w:val="28"/>
          <w:szCs w:val="28"/>
          <w:lang w:eastAsia="en-US"/>
        </w:rPr>
        <w:t>п.п</w:t>
      </w:r>
      <w:proofErr w:type="spellEnd"/>
      <w:r w:rsidR="00AA3926">
        <w:rPr>
          <w:rFonts w:ascii="Times New Roman" w:eastAsia="Calibri" w:hAnsi="Times New Roman" w:cs="Times New Roman"/>
          <w:color w:val="000000"/>
          <w:sz w:val="28"/>
          <w:szCs w:val="28"/>
          <w:lang w:eastAsia="en-US"/>
        </w:rPr>
        <w:t>.</w:t>
      </w:r>
      <w:r w:rsidR="00E47D1B" w:rsidRPr="00E47D1B">
        <w:rPr>
          <w:rFonts w:ascii="Times New Roman" w:eastAsia="Calibri" w:hAnsi="Times New Roman" w:cs="Times New Roman"/>
          <w:color w:val="000000"/>
          <w:sz w:val="28"/>
          <w:szCs w:val="28"/>
          <w:lang w:eastAsia="en-US"/>
        </w:rPr>
        <w:t xml:space="preserve"> 169.1.1 п</w:t>
      </w:r>
      <w:r w:rsidR="00AA3926">
        <w:rPr>
          <w:rFonts w:ascii="Times New Roman" w:eastAsia="Calibri" w:hAnsi="Times New Roman" w:cs="Times New Roman"/>
          <w:color w:val="000000"/>
          <w:sz w:val="28"/>
          <w:szCs w:val="28"/>
          <w:lang w:eastAsia="en-US"/>
        </w:rPr>
        <w:t>.</w:t>
      </w:r>
      <w:r w:rsidR="00E47D1B" w:rsidRPr="00E47D1B">
        <w:rPr>
          <w:rFonts w:ascii="Times New Roman" w:eastAsia="Calibri" w:hAnsi="Times New Roman" w:cs="Times New Roman"/>
          <w:color w:val="000000"/>
          <w:sz w:val="28"/>
          <w:szCs w:val="28"/>
          <w:lang w:eastAsia="en-US"/>
        </w:rPr>
        <w:t xml:space="preserve"> 169.1 ст</w:t>
      </w:r>
      <w:r w:rsidR="00AA3926">
        <w:rPr>
          <w:rFonts w:ascii="Times New Roman" w:eastAsia="Calibri" w:hAnsi="Times New Roman" w:cs="Times New Roman"/>
          <w:color w:val="000000"/>
          <w:sz w:val="28"/>
          <w:szCs w:val="28"/>
          <w:lang w:eastAsia="en-US"/>
        </w:rPr>
        <w:t>.</w:t>
      </w:r>
      <w:r w:rsidR="00E47D1B" w:rsidRPr="00E47D1B">
        <w:rPr>
          <w:rFonts w:ascii="Times New Roman" w:eastAsia="Calibri" w:hAnsi="Times New Roman" w:cs="Times New Roman"/>
          <w:color w:val="000000"/>
          <w:sz w:val="28"/>
          <w:szCs w:val="28"/>
          <w:lang w:eastAsia="en-US"/>
        </w:rPr>
        <w:t xml:space="preserve"> 169 </w:t>
      </w:r>
      <w:r w:rsidR="00AA3926">
        <w:rPr>
          <w:rFonts w:ascii="Times New Roman" w:eastAsia="Calibri" w:hAnsi="Times New Roman" w:cs="Times New Roman"/>
          <w:color w:val="000000"/>
          <w:sz w:val="28"/>
          <w:szCs w:val="28"/>
          <w:lang w:eastAsia="en-US"/>
        </w:rPr>
        <w:t>Кодексу</w:t>
      </w:r>
      <w:r w:rsidR="00E47D1B" w:rsidRPr="00E47D1B">
        <w:rPr>
          <w:rFonts w:ascii="Times New Roman" w:eastAsia="Calibri" w:hAnsi="Times New Roman" w:cs="Times New Roman"/>
          <w:color w:val="000000"/>
          <w:sz w:val="28"/>
          <w:szCs w:val="28"/>
          <w:lang w:eastAsia="en-US"/>
        </w:rPr>
        <w:t xml:space="preserve"> (</w:t>
      </w:r>
      <w:proofErr w:type="spellStart"/>
      <w:r w:rsidR="00AA3926">
        <w:rPr>
          <w:rFonts w:ascii="Times New Roman" w:eastAsia="Calibri" w:hAnsi="Times New Roman" w:cs="Times New Roman"/>
          <w:color w:val="000000"/>
          <w:sz w:val="28"/>
          <w:szCs w:val="28"/>
          <w:lang w:eastAsia="en-US"/>
        </w:rPr>
        <w:t>п.п</w:t>
      </w:r>
      <w:proofErr w:type="spellEnd"/>
      <w:r w:rsidR="00AA3926">
        <w:rPr>
          <w:rFonts w:ascii="Times New Roman" w:eastAsia="Calibri" w:hAnsi="Times New Roman" w:cs="Times New Roman"/>
          <w:color w:val="000000"/>
          <w:sz w:val="28"/>
          <w:szCs w:val="28"/>
          <w:lang w:eastAsia="en-US"/>
        </w:rPr>
        <w:t>.</w:t>
      </w:r>
      <w:r w:rsidR="00E47D1B" w:rsidRPr="00E47D1B">
        <w:rPr>
          <w:rFonts w:ascii="Times New Roman" w:eastAsia="Calibri" w:hAnsi="Times New Roman" w:cs="Times New Roman"/>
          <w:color w:val="000000"/>
          <w:sz w:val="28"/>
          <w:szCs w:val="28"/>
          <w:lang w:eastAsia="en-US"/>
        </w:rPr>
        <w:t xml:space="preserve"> «е» </w:t>
      </w:r>
      <w:proofErr w:type="spellStart"/>
      <w:r w:rsidR="00E47D1B" w:rsidRPr="00E47D1B">
        <w:rPr>
          <w:rFonts w:ascii="Times New Roman" w:eastAsia="Calibri" w:hAnsi="Times New Roman" w:cs="Times New Roman"/>
          <w:color w:val="000000"/>
          <w:sz w:val="28"/>
          <w:szCs w:val="28"/>
          <w:lang w:eastAsia="en-US"/>
        </w:rPr>
        <w:t>п</w:t>
      </w:r>
      <w:r w:rsidR="00AA3926">
        <w:rPr>
          <w:rFonts w:ascii="Times New Roman" w:eastAsia="Calibri" w:hAnsi="Times New Roman" w:cs="Times New Roman"/>
          <w:color w:val="000000"/>
          <w:sz w:val="28"/>
          <w:szCs w:val="28"/>
          <w:lang w:eastAsia="en-US"/>
        </w:rPr>
        <w:t>.п</w:t>
      </w:r>
      <w:proofErr w:type="spellEnd"/>
      <w:r w:rsidR="00AA3926">
        <w:rPr>
          <w:rFonts w:ascii="Times New Roman" w:eastAsia="Calibri" w:hAnsi="Times New Roman" w:cs="Times New Roman"/>
          <w:color w:val="000000"/>
          <w:sz w:val="28"/>
          <w:szCs w:val="28"/>
          <w:lang w:eastAsia="en-US"/>
        </w:rPr>
        <w:t>.</w:t>
      </w:r>
      <w:r w:rsidR="00E47D1B" w:rsidRPr="00E47D1B">
        <w:rPr>
          <w:rFonts w:ascii="Times New Roman" w:eastAsia="Calibri" w:hAnsi="Times New Roman" w:cs="Times New Roman"/>
          <w:color w:val="000000"/>
          <w:sz w:val="28"/>
          <w:szCs w:val="28"/>
          <w:lang w:eastAsia="en-US"/>
        </w:rPr>
        <w:t xml:space="preserve"> 169.1.3 п</w:t>
      </w:r>
      <w:r w:rsidR="00AA3926">
        <w:rPr>
          <w:rFonts w:ascii="Times New Roman" w:eastAsia="Calibri" w:hAnsi="Times New Roman" w:cs="Times New Roman"/>
          <w:color w:val="000000"/>
          <w:sz w:val="28"/>
          <w:szCs w:val="28"/>
          <w:lang w:eastAsia="en-US"/>
        </w:rPr>
        <w:t xml:space="preserve">. </w:t>
      </w:r>
      <w:r w:rsidR="00E47D1B" w:rsidRPr="00E47D1B">
        <w:rPr>
          <w:rFonts w:ascii="Times New Roman" w:eastAsia="Calibri" w:hAnsi="Times New Roman" w:cs="Times New Roman"/>
          <w:color w:val="000000"/>
          <w:sz w:val="28"/>
          <w:szCs w:val="28"/>
          <w:lang w:eastAsia="en-US"/>
        </w:rPr>
        <w:t>169.1 ст</w:t>
      </w:r>
      <w:r w:rsidR="00AA3926">
        <w:rPr>
          <w:rFonts w:ascii="Times New Roman" w:eastAsia="Calibri" w:hAnsi="Times New Roman" w:cs="Times New Roman"/>
          <w:color w:val="000000"/>
          <w:sz w:val="28"/>
          <w:szCs w:val="28"/>
          <w:lang w:eastAsia="en-US"/>
        </w:rPr>
        <w:t>.</w:t>
      </w:r>
      <w:r w:rsidR="00E47D1B" w:rsidRPr="00E47D1B">
        <w:rPr>
          <w:rFonts w:ascii="Times New Roman" w:eastAsia="Calibri" w:hAnsi="Times New Roman" w:cs="Times New Roman"/>
          <w:color w:val="000000"/>
          <w:sz w:val="28"/>
          <w:szCs w:val="28"/>
          <w:lang w:eastAsia="en-US"/>
        </w:rPr>
        <w:t xml:space="preserve"> 169 </w:t>
      </w:r>
      <w:r w:rsidR="00AA3926">
        <w:rPr>
          <w:rFonts w:ascii="Times New Roman" w:eastAsia="Calibri" w:hAnsi="Times New Roman" w:cs="Times New Roman"/>
          <w:color w:val="000000"/>
          <w:sz w:val="28"/>
          <w:szCs w:val="28"/>
          <w:lang w:eastAsia="en-US"/>
        </w:rPr>
        <w:t>Кодексу</w:t>
      </w:r>
      <w:r w:rsidR="00E47D1B" w:rsidRPr="00E47D1B">
        <w:rPr>
          <w:rFonts w:ascii="Times New Roman" w:eastAsia="Calibri" w:hAnsi="Times New Roman" w:cs="Times New Roman"/>
          <w:color w:val="000000"/>
          <w:sz w:val="28"/>
          <w:szCs w:val="28"/>
          <w:lang w:eastAsia="en-US"/>
        </w:rPr>
        <w:t>).</w:t>
      </w:r>
    </w:p>
    <w:p w14:paraId="4DA22196" w14:textId="77777777" w:rsidR="00112F43" w:rsidRDefault="00112F43" w:rsidP="002F3D06">
      <w:pPr>
        <w:tabs>
          <w:tab w:val="left" w:pos="709"/>
        </w:tabs>
        <w:spacing w:after="0" w:line="240" w:lineRule="auto"/>
        <w:ind w:firstLine="567"/>
        <w:jc w:val="both"/>
        <w:rPr>
          <w:rFonts w:ascii="Times New Roman" w:eastAsia="Calibri" w:hAnsi="Times New Roman" w:cs="Times New Roman"/>
          <w:color w:val="000000"/>
          <w:sz w:val="28"/>
          <w:szCs w:val="28"/>
          <w:lang w:eastAsia="en-US"/>
        </w:rPr>
      </w:pPr>
      <w:r>
        <w:rPr>
          <w:rFonts w:ascii="Times New Roman" w:eastAsia="Calibri" w:hAnsi="Times New Roman" w:cs="Times New Roman"/>
          <w:color w:val="000000"/>
          <w:sz w:val="28"/>
          <w:szCs w:val="28"/>
          <w:lang w:eastAsia="en-US"/>
        </w:rPr>
        <w:t>Враховуючи те, що Вами отримано статус учасника бойових дій на підставі п. 19 частини першої ст.</w:t>
      </w:r>
      <w:r w:rsidRPr="00D2492A">
        <w:rPr>
          <w:rFonts w:ascii="Times New Roman" w:eastAsia="Calibri" w:hAnsi="Times New Roman" w:cs="Times New Roman"/>
          <w:color w:val="000000"/>
          <w:sz w:val="28"/>
          <w:szCs w:val="28"/>
          <w:lang w:eastAsia="en-US"/>
        </w:rPr>
        <w:t xml:space="preserve"> 6</w:t>
      </w:r>
      <w:r>
        <w:rPr>
          <w:rFonts w:ascii="Times New Roman" w:eastAsia="Calibri" w:hAnsi="Times New Roman" w:cs="Times New Roman"/>
          <w:color w:val="000000"/>
          <w:sz w:val="28"/>
          <w:szCs w:val="28"/>
          <w:lang w:eastAsia="en-US"/>
        </w:rPr>
        <w:t xml:space="preserve"> р</w:t>
      </w:r>
      <w:r w:rsidRPr="00D2492A">
        <w:rPr>
          <w:rFonts w:ascii="Times New Roman" w:eastAsia="Calibri" w:hAnsi="Times New Roman" w:cs="Times New Roman"/>
          <w:color w:val="000000"/>
          <w:sz w:val="28"/>
          <w:szCs w:val="28"/>
          <w:lang w:eastAsia="en-US"/>
        </w:rPr>
        <w:t>озділ</w:t>
      </w:r>
      <w:r>
        <w:rPr>
          <w:rFonts w:ascii="Times New Roman" w:eastAsia="Calibri" w:hAnsi="Times New Roman" w:cs="Times New Roman"/>
          <w:color w:val="000000"/>
          <w:sz w:val="28"/>
          <w:szCs w:val="28"/>
          <w:lang w:eastAsia="en-US"/>
        </w:rPr>
        <w:t>у</w:t>
      </w:r>
      <w:r w:rsidRPr="00D2492A">
        <w:rPr>
          <w:rFonts w:ascii="Times New Roman" w:eastAsia="Calibri" w:hAnsi="Times New Roman" w:cs="Times New Roman"/>
          <w:color w:val="000000"/>
          <w:sz w:val="28"/>
          <w:szCs w:val="28"/>
          <w:lang w:eastAsia="en-US"/>
        </w:rPr>
        <w:t xml:space="preserve"> II</w:t>
      </w:r>
      <w:r>
        <w:rPr>
          <w:rFonts w:ascii="Times New Roman" w:eastAsia="Calibri" w:hAnsi="Times New Roman" w:cs="Times New Roman"/>
          <w:color w:val="000000"/>
          <w:sz w:val="28"/>
          <w:szCs w:val="28"/>
          <w:lang w:eastAsia="en-US"/>
        </w:rPr>
        <w:t xml:space="preserve"> </w:t>
      </w:r>
      <w:r w:rsidRPr="00E47D1B">
        <w:rPr>
          <w:rFonts w:ascii="Times New Roman" w:eastAsia="Calibri" w:hAnsi="Times New Roman" w:cs="Times New Roman"/>
          <w:color w:val="000000"/>
          <w:sz w:val="28"/>
          <w:szCs w:val="28"/>
          <w:lang w:eastAsia="en-US"/>
        </w:rPr>
        <w:t>Закон</w:t>
      </w:r>
      <w:r>
        <w:rPr>
          <w:rFonts w:ascii="Times New Roman" w:eastAsia="Calibri" w:hAnsi="Times New Roman" w:cs="Times New Roman"/>
          <w:color w:val="000000"/>
          <w:sz w:val="28"/>
          <w:szCs w:val="28"/>
          <w:lang w:eastAsia="en-US"/>
        </w:rPr>
        <w:t>у</w:t>
      </w:r>
      <w:r w:rsidRPr="00E47D1B">
        <w:rPr>
          <w:rFonts w:ascii="Times New Roman" w:eastAsia="Calibri" w:hAnsi="Times New Roman" w:cs="Times New Roman"/>
          <w:color w:val="000000"/>
          <w:sz w:val="28"/>
          <w:szCs w:val="28"/>
          <w:lang w:eastAsia="en-US"/>
        </w:rPr>
        <w:t xml:space="preserve"> № 3551</w:t>
      </w:r>
      <w:r>
        <w:rPr>
          <w:rFonts w:ascii="Times New Roman" w:eastAsia="Calibri" w:hAnsi="Times New Roman" w:cs="Times New Roman"/>
          <w:color w:val="000000"/>
          <w:sz w:val="28"/>
          <w:szCs w:val="28"/>
          <w:lang w:eastAsia="en-US"/>
        </w:rPr>
        <w:t xml:space="preserve">, у порядку, визначеному </w:t>
      </w:r>
      <w:r w:rsidRPr="00E10BF8">
        <w:rPr>
          <w:rFonts w:ascii="Times New Roman" w:eastAsia="Calibri" w:hAnsi="Times New Roman" w:cs="Times New Roman"/>
          <w:color w:val="000000"/>
          <w:sz w:val="28"/>
          <w:szCs w:val="28"/>
          <w:lang w:eastAsia="en-US"/>
        </w:rPr>
        <w:t>частин</w:t>
      </w:r>
      <w:r>
        <w:rPr>
          <w:rFonts w:ascii="Times New Roman" w:eastAsia="Calibri" w:hAnsi="Times New Roman" w:cs="Times New Roman"/>
          <w:color w:val="000000"/>
          <w:sz w:val="28"/>
          <w:szCs w:val="28"/>
          <w:lang w:eastAsia="en-US"/>
        </w:rPr>
        <w:t>ою</w:t>
      </w:r>
      <w:r w:rsidRPr="00E10BF8">
        <w:rPr>
          <w:rFonts w:ascii="Times New Roman" w:eastAsia="Calibri" w:hAnsi="Times New Roman" w:cs="Times New Roman"/>
          <w:color w:val="000000"/>
          <w:sz w:val="28"/>
          <w:szCs w:val="28"/>
          <w:lang w:eastAsia="en-US"/>
        </w:rPr>
        <w:t xml:space="preserve"> першо</w:t>
      </w:r>
      <w:r>
        <w:rPr>
          <w:rFonts w:ascii="Times New Roman" w:eastAsia="Calibri" w:hAnsi="Times New Roman" w:cs="Times New Roman"/>
          <w:color w:val="000000"/>
          <w:sz w:val="28"/>
          <w:szCs w:val="28"/>
          <w:lang w:eastAsia="en-US"/>
        </w:rPr>
        <w:t>ю</w:t>
      </w:r>
      <w:r w:rsidRPr="00E10BF8">
        <w:rPr>
          <w:rFonts w:ascii="Times New Roman" w:eastAsia="Calibri" w:hAnsi="Times New Roman" w:cs="Times New Roman"/>
          <w:color w:val="000000"/>
          <w:sz w:val="28"/>
          <w:szCs w:val="28"/>
          <w:lang w:eastAsia="en-US"/>
        </w:rPr>
        <w:t xml:space="preserve"> ст</w:t>
      </w:r>
      <w:r>
        <w:rPr>
          <w:rFonts w:ascii="Times New Roman" w:eastAsia="Calibri" w:hAnsi="Times New Roman" w:cs="Times New Roman"/>
          <w:color w:val="000000"/>
          <w:sz w:val="28"/>
          <w:szCs w:val="28"/>
          <w:lang w:eastAsia="en-US"/>
        </w:rPr>
        <w:t>.</w:t>
      </w:r>
      <w:r w:rsidRPr="00E10BF8">
        <w:rPr>
          <w:rFonts w:ascii="Times New Roman" w:eastAsia="Calibri" w:hAnsi="Times New Roman" w:cs="Times New Roman"/>
          <w:color w:val="000000"/>
          <w:sz w:val="28"/>
          <w:szCs w:val="28"/>
          <w:lang w:eastAsia="en-US"/>
        </w:rPr>
        <w:t xml:space="preserve"> 6</w:t>
      </w:r>
      <w:r w:rsidRPr="00E10BF8">
        <w:rPr>
          <w:rFonts w:ascii="Times New Roman" w:eastAsia="Calibri" w:hAnsi="Times New Roman" w:cs="Times New Roman"/>
          <w:color w:val="000000"/>
          <w:sz w:val="28"/>
          <w:szCs w:val="28"/>
          <w:vertAlign w:val="superscript"/>
          <w:lang w:eastAsia="en-US"/>
        </w:rPr>
        <w:t>1</w:t>
      </w:r>
      <w:r w:rsidRPr="00E10BF8">
        <w:rPr>
          <w:rFonts w:ascii="Times New Roman" w:eastAsia="Calibri" w:hAnsi="Times New Roman" w:cs="Times New Roman"/>
          <w:color w:val="000000"/>
          <w:sz w:val="28"/>
          <w:szCs w:val="28"/>
          <w:lang w:eastAsia="en-US"/>
        </w:rPr>
        <w:t xml:space="preserve"> Закону </w:t>
      </w:r>
      <w:r>
        <w:rPr>
          <w:rFonts w:ascii="Times New Roman" w:eastAsia="Calibri" w:hAnsi="Times New Roman" w:cs="Times New Roman"/>
          <w:color w:val="000000"/>
          <w:sz w:val="28"/>
          <w:szCs w:val="28"/>
          <w:lang w:eastAsia="en-US"/>
        </w:rPr>
        <w:t xml:space="preserve">№ 3551 та Порядку № 1041, тобто Ви </w:t>
      </w:r>
      <w:r w:rsidR="005D256C">
        <w:rPr>
          <w:rFonts w:ascii="Times New Roman" w:eastAsia="Calibri" w:hAnsi="Times New Roman" w:cs="Times New Roman"/>
          <w:color w:val="000000"/>
          <w:sz w:val="28"/>
          <w:szCs w:val="28"/>
          <w:lang w:eastAsia="en-US"/>
        </w:rPr>
        <w:br/>
      </w:r>
      <w:r>
        <w:rPr>
          <w:rFonts w:ascii="Times New Roman" w:eastAsia="Calibri" w:hAnsi="Times New Roman" w:cs="Times New Roman"/>
          <w:color w:val="000000"/>
          <w:sz w:val="28"/>
          <w:szCs w:val="28"/>
          <w:lang w:eastAsia="en-US"/>
        </w:rPr>
        <w:t>не відноситеся до учасників бойових дій</w:t>
      </w:r>
      <w:r w:rsidR="005858F7">
        <w:rPr>
          <w:rFonts w:ascii="Times New Roman" w:eastAsia="Calibri" w:hAnsi="Times New Roman" w:cs="Times New Roman"/>
          <w:color w:val="000000"/>
          <w:sz w:val="28"/>
          <w:szCs w:val="28"/>
          <w:lang w:eastAsia="en-US"/>
        </w:rPr>
        <w:t xml:space="preserve"> </w:t>
      </w:r>
      <w:r w:rsidR="005858F7" w:rsidRPr="00D2492A">
        <w:rPr>
          <w:rFonts w:ascii="Times New Roman" w:eastAsia="Calibri" w:hAnsi="Times New Roman" w:cs="Times New Roman"/>
          <w:color w:val="000000"/>
          <w:sz w:val="28"/>
          <w:szCs w:val="28"/>
          <w:lang w:eastAsia="en-US"/>
        </w:rPr>
        <w:t>на території інших країн</w:t>
      </w:r>
      <w:r>
        <w:rPr>
          <w:rFonts w:ascii="Times New Roman" w:eastAsia="Calibri" w:hAnsi="Times New Roman" w:cs="Times New Roman"/>
          <w:color w:val="000000"/>
          <w:sz w:val="28"/>
          <w:szCs w:val="28"/>
          <w:lang w:eastAsia="en-US"/>
        </w:rPr>
        <w:t xml:space="preserve">, зазначених </w:t>
      </w:r>
      <w:r w:rsidR="005D256C">
        <w:rPr>
          <w:rFonts w:ascii="Times New Roman" w:eastAsia="Calibri" w:hAnsi="Times New Roman" w:cs="Times New Roman"/>
          <w:color w:val="000000"/>
          <w:sz w:val="28"/>
          <w:szCs w:val="28"/>
          <w:lang w:eastAsia="en-US"/>
        </w:rPr>
        <w:br/>
      </w:r>
      <w:r>
        <w:rPr>
          <w:rFonts w:ascii="Times New Roman" w:eastAsia="Calibri" w:hAnsi="Times New Roman" w:cs="Times New Roman"/>
          <w:color w:val="000000"/>
          <w:sz w:val="28"/>
          <w:szCs w:val="28"/>
          <w:lang w:eastAsia="en-US"/>
        </w:rPr>
        <w:t>у п. 2 частини першої ст.</w:t>
      </w:r>
      <w:r w:rsidRPr="00D2492A">
        <w:rPr>
          <w:rFonts w:ascii="Times New Roman" w:eastAsia="Calibri" w:hAnsi="Times New Roman" w:cs="Times New Roman"/>
          <w:color w:val="000000"/>
          <w:sz w:val="28"/>
          <w:szCs w:val="28"/>
          <w:lang w:eastAsia="en-US"/>
        </w:rPr>
        <w:t xml:space="preserve"> 6</w:t>
      </w:r>
      <w:r>
        <w:rPr>
          <w:rFonts w:ascii="Times New Roman" w:eastAsia="Calibri" w:hAnsi="Times New Roman" w:cs="Times New Roman"/>
          <w:color w:val="000000"/>
          <w:sz w:val="28"/>
          <w:szCs w:val="28"/>
          <w:lang w:eastAsia="en-US"/>
        </w:rPr>
        <w:t xml:space="preserve"> р</w:t>
      </w:r>
      <w:r w:rsidRPr="00D2492A">
        <w:rPr>
          <w:rFonts w:ascii="Times New Roman" w:eastAsia="Calibri" w:hAnsi="Times New Roman" w:cs="Times New Roman"/>
          <w:color w:val="000000"/>
          <w:sz w:val="28"/>
          <w:szCs w:val="28"/>
          <w:lang w:eastAsia="en-US"/>
        </w:rPr>
        <w:t>озділ</w:t>
      </w:r>
      <w:r>
        <w:rPr>
          <w:rFonts w:ascii="Times New Roman" w:eastAsia="Calibri" w:hAnsi="Times New Roman" w:cs="Times New Roman"/>
          <w:color w:val="000000"/>
          <w:sz w:val="28"/>
          <w:szCs w:val="28"/>
          <w:lang w:eastAsia="en-US"/>
        </w:rPr>
        <w:t>у</w:t>
      </w:r>
      <w:r w:rsidRPr="00D2492A">
        <w:rPr>
          <w:rFonts w:ascii="Times New Roman" w:eastAsia="Calibri" w:hAnsi="Times New Roman" w:cs="Times New Roman"/>
          <w:color w:val="000000"/>
          <w:sz w:val="28"/>
          <w:szCs w:val="28"/>
          <w:lang w:eastAsia="en-US"/>
        </w:rPr>
        <w:t xml:space="preserve"> II</w:t>
      </w:r>
      <w:r>
        <w:rPr>
          <w:rFonts w:ascii="Times New Roman" w:eastAsia="Calibri" w:hAnsi="Times New Roman" w:cs="Times New Roman"/>
          <w:color w:val="000000"/>
          <w:sz w:val="28"/>
          <w:szCs w:val="28"/>
          <w:lang w:eastAsia="en-US"/>
        </w:rPr>
        <w:t xml:space="preserve"> </w:t>
      </w:r>
      <w:r w:rsidRPr="00E47D1B">
        <w:rPr>
          <w:rFonts w:ascii="Times New Roman" w:eastAsia="Calibri" w:hAnsi="Times New Roman" w:cs="Times New Roman"/>
          <w:color w:val="000000"/>
          <w:sz w:val="28"/>
          <w:szCs w:val="28"/>
          <w:lang w:eastAsia="en-US"/>
        </w:rPr>
        <w:t>Закон</w:t>
      </w:r>
      <w:r>
        <w:rPr>
          <w:rFonts w:ascii="Times New Roman" w:eastAsia="Calibri" w:hAnsi="Times New Roman" w:cs="Times New Roman"/>
          <w:color w:val="000000"/>
          <w:sz w:val="28"/>
          <w:szCs w:val="28"/>
          <w:lang w:eastAsia="en-US"/>
        </w:rPr>
        <w:t>у</w:t>
      </w:r>
      <w:r w:rsidRPr="00E47D1B">
        <w:rPr>
          <w:rFonts w:ascii="Times New Roman" w:eastAsia="Calibri" w:hAnsi="Times New Roman" w:cs="Times New Roman"/>
          <w:color w:val="000000"/>
          <w:sz w:val="28"/>
          <w:szCs w:val="28"/>
          <w:lang w:eastAsia="en-US"/>
        </w:rPr>
        <w:t xml:space="preserve"> № 3551</w:t>
      </w:r>
      <w:r>
        <w:rPr>
          <w:rFonts w:ascii="Times New Roman" w:eastAsia="Calibri" w:hAnsi="Times New Roman" w:cs="Times New Roman"/>
          <w:color w:val="000000"/>
          <w:sz w:val="28"/>
          <w:szCs w:val="28"/>
          <w:lang w:eastAsia="en-US"/>
        </w:rPr>
        <w:t xml:space="preserve">, то положення </w:t>
      </w:r>
      <w:proofErr w:type="spellStart"/>
      <w:r>
        <w:rPr>
          <w:rFonts w:ascii="Times New Roman" w:eastAsia="Calibri" w:hAnsi="Times New Roman" w:cs="Times New Roman"/>
          <w:color w:val="000000"/>
          <w:sz w:val="28"/>
          <w:szCs w:val="28"/>
          <w:lang w:eastAsia="en-US"/>
        </w:rPr>
        <w:t>п.п</w:t>
      </w:r>
      <w:proofErr w:type="spellEnd"/>
      <w:r>
        <w:rPr>
          <w:rFonts w:ascii="Times New Roman" w:eastAsia="Calibri" w:hAnsi="Times New Roman" w:cs="Times New Roman"/>
          <w:color w:val="000000"/>
          <w:sz w:val="28"/>
          <w:szCs w:val="28"/>
          <w:lang w:eastAsia="en-US"/>
        </w:rPr>
        <w:t>.</w:t>
      </w:r>
      <w:r w:rsidRPr="00E47D1B">
        <w:rPr>
          <w:rFonts w:ascii="Times New Roman" w:eastAsia="Calibri" w:hAnsi="Times New Roman" w:cs="Times New Roman"/>
          <w:color w:val="000000"/>
          <w:sz w:val="28"/>
          <w:szCs w:val="28"/>
          <w:lang w:eastAsia="en-US"/>
        </w:rPr>
        <w:t xml:space="preserve"> «е» </w:t>
      </w:r>
      <w:r w:rsidR="005D256C">
        <w:rPr>
          <w:rFonts w:ascii="Times New Roman" w:eastAsia="Calibri" w:hAnsi="Times New Roman" w:cs="Times New Roman"/>
          <w:color w:val="000000"/>
          <w:sz w:val="28"/>
          <w:szCs w:val="28"/>
          <w:lang w:eastAsia="en-US"/>
        </w:rPr>
        <w:br/>
      </w:r>
      <w:proofErr w:type="spellStart"/>
      <w:r w:rsidRPr="00E47D1B">
        <w:rPr>
          <w:rFonts w:ascii="Times New Roman" w:eastAsia="Calibri" w:hAnsi="Times New Roman" w:cs="Times New Roman"/>
          <w:color w:val="000000"/>
          <w:sz w:val="28"/>
          <w:szCs w:val="28"/>
          <w:lang w:eastAsia="en-US"/>
        </w:rPr>
        <w:t>п</w:t>
      </w:r>
      <w:r>
        <w:rPr>
          <w:rFonts w:ascii="Times New Roman" w:eastAsia="Calibri" w:hAnsi="Times New Roman" w:cs="Times New Roman"/>
          <w:color w:val="000000"/>
          <w:sz w:val="28"/>
          <w:szCs w:val="28"/>
          <w:lang w:eastAsia="en-US"/>
        </w:rPr>
        <w:t>.п</w:t>
      </w:r>
      <w:proofErr w:type="spellEnd"/>
      <w:r>
        <w:rPr>
          <w:rFonts w:ascii="Times New Roman" w:eastAsia="Calibri" w:hAnsi="Times New Roman" w:cs="Times New Roman"/>
          <w:color w:val="000000"/>
          <w:sz w:val="28"/>
          <w:szCs w:val="28"/>
          <w:lang w:eastAsia="en-US"/>
        </w:rPr>
        <w:t>.</w:t>
      </w:r>
      <w:r w:rsidRPr="00E47D1B">
        <w:rPr>
          <w:rFonts w:ascii="Times New Roman" w:eastAsia="Calibri" w:hAnsi="Times New Roman" w:cs="Times New Roman"/>
          <w:color w:val="000000"/>
          <w:sz w:val="28"/>
          <w:szCs w:val="28"/>
          <w:lang w:eastAsia="en-US"/>
        </w:rPr>
        <w:t xml:space="preserve"> 169.1.3 п</w:t>
      </w:r>
      <w:r>
        <w:rPr>
          <w:rFonts w:ascii="Times New Roman" w:eastAsia="Calibri" w:hAnsi="Times New Roman" w:cs="Times New Roman"/>
          <w:color w:val="000000"/>
          <w:sz w:val="28"/>
          <w:szCs w:val="28"/>
          <w:lang w:eastAsia="en-US"/>
        </w:rPr>
        <w:t xml:space="preserve">. </w:t>
      </w:r>
      <w:r w:rsidRPr="00E47D1B">
        <w:rPr>
          <w:rFonts w:ascii="Times New Roman" w:eastAsia="Calibri" w:hAnsi="Times New Roman" w:cs="Times New Roman"/>
          <w:color w:val="000000"/>
          <w:sz w:val="28"/>
          <w:szCs w:val="28"/>
          <w:lang w:eastAsia="en-US"/>
        </w:rPr>
        <w:t>169.1 ст</w:t>
      </w:r>
      <w:r>
        <w:rPr>
          <w:rFonts w:ascii="Times New Roman" w:eastAsia="Calibri" w:hAnsi="Times New Roman" w:cs="Times New Roman"/>
          <w:color w:val="000000"/>
          <w:sz w:val="28"/>
          <w:szCs w:val="28"/>
          <w:lang w:eastAsia="en-US"/>
        </w:rPr>
        <w:t>.</w:t>
      </w:r>
      <w:r w:rsidRPr="00E47D1B">
        <w:rPr>
          <w:rFonts w:ascii="Times New Roman" w:eastAsia="Calibri" w:hAnsi="Times New Roman" w:cs="Times New Roman"/>
          <w:color w:val="000000"/>
          <w:sz w:val="28"/>
          <w:szCs w:val="28"/>
          <w:lang w:eastAsia="en-US"/>
        </w:rPr>
        <w:t xml:space="preserve"> 169 </w:t>
      </w:r>
      <w:r>
        <w:rPr>
          <w:rFonts w:ascii="Times New Roman" w:eastAsia="Calibri" w:hAnsi="Times New Roman" w:cs="Times New Roman"/>
          <w:color w:val="000000"/>
          <w:sz w:val="28"/>
          <w:szCs w:val="28"/>
          <w:lang w:eastAsia="en-US"/>
        </w:rPr>
        <w:t>Кодексу у Вашому випадку не застосовуються.</w:t>
      </w:r>
    </w:p>
    <w:p w14:paraId="5FEF591F" w14:textId="77777777" w:rsidR="00213A11" w:rsidRDefault="00213A11" w:rsidP="00213A11">
      <w:pPr>
        <w:tabs>
          <w:tab w:val="left" w:pos="567"/>
        </w:tabs>
        <w:spacing w:after="0" w:line="240" w:lineRule="auto"/>
        <w:ind w:right="-58"/>
        <w:jc w:val="both"/>
        <w:rPr>
          <w:rFonts w:ascii="Times New Roman" w:eastAsia="Times New Roman" w:hAnsi="Times New Roman" w:cs="Times New Roman"/>
          <w:sz w:val="28"/>
        </w:rPr>
      </w:pPr>
      <w:r>
        <w:rPr>
          <w:rFonts w:ascii="Times New Roman" w:eastAsia="Calibri" w:hAnsi="Times New Roman" w:cs="Times New Roman"/>
          <w:color w:val="000000"/>
          <w:sz w:val="28"/>
          <w:szCs w:val="28"/>
          <w:lang w:eastAsia="en-US"/>
        </w:rPr>
        <w:tab/>
        <w:t>Разом з тим</w:t>
      </w:r>
      <w:r w:rsidRPr="00213A11">
        <w:rPr>
          <w:rFonts w:ascii="Times New Roman" w:eastAsia="Times New Roman" w:hAnsi="Times New Roman" w:cs="Times New Roman"/>
          <w:sz w:val="28"/>
        </w:rPr>
        <w:t xml:space="preserve"> </w:t>
      </w:r>
      <w:r>
        <w:rPr>
          <w:rFonts w:ascii="Times New Roman" w:eastAsia="Times New Roman" w:hAnsi="Times New Roman" w:cs="Times New Roman"/>
          <w:sz w:val="28"/>
        </w:rPr>
        <w:t xml:space="preserve">згідно з абзацом першим </w:t>
      </w:r>
      <w:proofErr w:type="spellStart"/>
      <w:r>
        <w:rPr>
          <w:rFonts w:ascii="Times New Roman" w:eastAsia="Times New Roman" w:hAnsi="Times New Roman" w:cs="Times New Roman"/>
          <w:sz w:val="28"/>
        </w:rPr>
        <w:t>п.п</w:t>
      </w:r>
      <w:proofErr w:type="spellEnd"/>
      <w:r>
        <w:rPr>
          <w:rFonts w:ascii="Times New Roman" w:eastAsia="Times New Roman" w:hAnsi="Times New Roman" w:cs="Times New Roman"/>
          <w:sz w:val="28"/>
        </w:rPr>
        <w:t xml:space="preserve">. 169.4.1 п. 169.4 ст. 169 Кодексу податкова соціальна пільга застосовується до доходу, нарахованого на користь платника податку протягом звітного податкового місяця як заробітна плата (інші прирівняні до неї відповідно до законодавства виплати, компенсації та винагороди), якщо його розмір не перевищує суми, що дорівнює розміру місячного прожиткового мінімуму, діючого для працездатної особи на 1 січня звітного податкового року, помноженого на 1,4 та округленого до найближчих </w:t>
      </w:r>
      <w:r>
        <w:rPr>
          <w:rFonts w:ascii="Times New Roman" w:eastAsia="Times New Roman" w:hAnsi="Times New Roman" w:cs="Times New Roman"/>
          <w:sz w:val="28"/>
        </w:rPr>
        <w:br/>
        <w:t>10 гривень.</w:t>
      </w:r>
    </w:p>
    <w:p w14:paraId="7C3AEE19" w14:textId="77777777" w:rsidR="005858F7" w:rsidRDefault="00213A11" w:rsidP="002F3D06">
      <w:pPr>
        <w:tabs>
          <w:tab w:val="left" w:pos="709"/>
        </w:tabs>
        <w:spacing w:after="0" w:line="240" w:lineRule="auto"/>
        <w:ind w:firstLine="567"/>
        <w:jc w:val="both"/>
        <w:rPr>
          <w:rFonts w:ascii="Times New Roman" w:eastAsia="Times New Roman" w:hAnsi="Times New Roman" w:cs="Times New Roman"/>
          <w:sz w:val="28"/>
        </w:rPr>
      </w:pPr>
      <w:r>
        <w:rPr>
          <w:rFonts w:ascii="Times New Roman" w:eastAsia="Calibri" w:hAnsi="Times New Roman" w:cs="Times New Roman"/>
          <w:color w:val="000000"/>
          <w:sz w:val="28"/>
          <w:szCs w:val="28"/>
          <w:lang w:eastAsia="en-US"/>
        </w:rPr>
        <w:t xml:space="preserve">Таким чином, якщо дохід у вигляді заробітної плати протягом звітного податкового місяця </w:t>
      </w:r>
      <w:r w:rsidR="005858F7">
        <w:rPr>
          <w:rFonts w:ascii="Times New Roman" w:eastAsia="Calibri" w:hAnsi="Times New Roman" w:cs="Times New Roman"/>
          <w:color w:val="000000"/>
          <w:sz w:val="28"/>
          <w:szCs w:val="28"/>
          <w:lang w:eastAsia="en-US"/>
        </w:rPr>
        <w:t>відповідає</w:t>
      </w:r>
      <w:r>
        <w:rPr>
          <w:rFonts w:ascii="Times New Roman" w:eastAsia="Calibri" w:hAnsi="Times New Roman" w:cs="Times New Roman"/>
          <w:color w:val="000000"/>
          <w:sz w:val="28"/>
          <w:szCs w:val="28"/>
          <w:lang w:eastAsia="en-US"/>
        </w:rPr>
        <w:t xml:space="preserve"> розміру, встановленому </w:t>
      </w:r>
      <w:r>
        <w:rPr>
          <w:rFonts w:ascii="Times New Roman" w:eastAsia="Times New Roman" w:hAnsi="Times New Roman" w:cs="Times New Roman"/>
          <w:sz w:val="28"/>
        </w:rPr>
        <w:t xml:space="preserve">абзацом першим </w:t>
      </w:r>
      <w:r>
        <w:rPr>
          <w:rFonts w:ascii="Times New Roman" w:eastAsia="Times New Roman" w:hAnsi="Times New Roman" w:cs="Times New Roman"/>
          <w:sz w:val="28"/>
        </w:rPr>
        <w:br/>
      </w:r>
      <w:proofErr w:type="spellStart"/>
      <w:r>
        <w:rPr>
          <w:rFonts w:ascii="Times New Roman" w:eastAsia="Times New Roman" w:hAnsi="Times New Roman" w:cs="Times New Roman"/>
          <w:sz w:val="28"/>
        </w:rPr>
        <w:t>п.п</w:t>
      </w:r>
      <w:proofErr w:type="spellEnd"/>
      <w:r>
        <w:rPr>
          <w:rFonts w:ascii="Times New Roman" w:eastAsia="Times New Roman" w:hAnsi="Times New Roman" w:cs="Times New Roman"/>
          <w:sz w:val="28"/>
        </w:rPr>
        <w:t>. 169.4.1 п. 169.4 ст. 169 Кодексу</w:t>
      </w:r>
      <w:r w:rsidR="005858F7">
        <w:rPr>
          <w:rFonts w:ascii="Times New Roman" w:eastAsia="Times New Roman" w:hAnsi="Times New Roman" w:cs="Times New Roman"/>
          <w:sz w:val="28"/>
        </w:rPr>
        <w:t>, а також платник податків належить до категорії платників, зазначених у п. 169.1 ст. 169 Кодексу, то за умови дотримання усіх інших вимог, визначених ст. 169 Кодексу, такий платник податків має право на застосовування податкової соціальної пільги.</w:t>
      </w:r>
    </w:p>
    <w:p w14:paraId="7BCD2E3D" w14:textId="77777777" w:rsidR="00EA1287" w:rsidRPr="00E47D1B" w:rsidRDefault="00855B34" w:rsidP="00E47D1B">
      <w:pPr>
        <w:spacing w:after="0" w:line="240" w:lineRule="auto"/>
        <w:ind w:firstLine="567"/>
        <w:jc w:val="both"/>
        <w:rPr>
          <w:rFonts w:ascii="Times New Roman" w:eastAsia="Times New Roman" w:hAnsi="Times New Roman" w:cs="Times New Roman"/>
          <w:sz w:val="28"/>
        </w:rPr>
      </w:pPr>
      <w:r w:rsidRPr="00E47D1B">
        <w:rPr>
          <w:rFonts w:ascii="Times New Roman" w:eastAsia="Times New Roman" w:hAnsi="Times New Roman" w:cs="Times New Roman"/>
          <w:sz w:val="28"/>
        </w:rPr>
        <w:t>Відповідно до п. 52.2 ст. 52 Кодексу індивідуальна податкова консультація має індивідуальний характер і може використовуватися виключно платником податків, якому надано таку консультацію.</w:t>
      </w:r>
    </w:p>
    <w:p w14:paraId="0973CF6D" w14:textId="77777777" w:rsidR="00EA1287" w:rsidRDefault="00855B34">
      <w:pPr>
        <w:spacing w:after="0" w:line="240" w:lineRule="auto"/>
        <w:jc w:val="both"/>
        <w:rPr>
          <w:rFonts w:ascii="Times New Roman" w:eastAsia="Times New Roman" w:hAnsi="Times New Roman" w:cs="Times New Roman"/>
          <w:sz w:val="20"/>
        </w:rPr>
      </w:pPr>
      <w:r>
        <w:rPr>
          <w:rFonts w:ascii="Times New Roman" w:eastAsia="Times New Roman" w:hAnsi="Times New Roman" w:cs="Times New Roman"/>
          <w:sz w:val="20"/>
        </w:rPr>
        <w:t>________________________________________________________________________________________________</w:t>
      </w:r>
    </w:p>
    <w:p w14:paraId="3AE9466A" w14:textId="77777777" w:rsidR="00EA1287" w:rsidRDefault="00855B34">
      <w:pPr>
        <w:spacing w:after="0" w:line="240" w:lineRule="auto"/>
        <w:jc w:val="both"/>
        <w:rPr>
          <w:rFonts w:ascii="Times New Roman" w:eastAsia="Times New Roman" w:hAnsi="Times New Roman" w:cs="Times New Roman"/>
          <w:sz w:val="20"/>
        </w:rPr>
      </w:pPr>
      <w:r>
        <w:rPr>
          <w:rFonts w:ascii="Times New Roman" w:eastAsia="Times New Roman" w:hAnsi="Times New Roman" w:cs="Times New Roman"/>
          <w:sz w:val="20"/>
        </w:rPr>
        <w:t>Дана індивідуальна податкова консультація діє до зміни/втрати чинності норм законодавства, щодо яких надано індивідуальну податкову консультацію.</w:t>
      </w:r>
    </w:p>
    <w:sectPr w:rsidR="00EA1287" w:rsidSect="00E47EF3">
      <w:headerReference w:type="default" r:id="rId6"/>
      <w:pgSz w:w="11906" w:h="16838"/>
      <w:pgMar w:top="1134" w:right="567" w:bottom="993"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667180B" w14:textId="77777777" w:rsidR="00FE6E5C" w:rsidRDefault="00FE6E5C" w:rsidP="00972825">
      <w:pPr>
        <w:spacing w:after="0" w:line="240" w:lineRule="auto"/>
      </w:pPr>
      <w:r>
        <w:separator/>
      </w:r>
    </w:p>
  </w:endnote>
  <w:endnote w:type="continuationSeparator" w:id="0">
    <w:p w14:paraId="2FB0388A" w14:textId="77777777" w:rsidR="00FE6E5C" w:rsidRDefault="00FE6E5C" w:rsidP="009728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altName w:val="Haettenschweiler"/>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ACCC5A7" w14:textId="77777777" w:rsidR="00FE6E5C" w:rsidRDefault="00FE6E5C" w:rsidP="00972825">
      <w:pPr>
        <w:spacing w:after="0" w:line="240" w:lineRule="auto"/>
      </w:pPr>
      <w:r>
        <w:separator/>
      </w:r>
    </w:p>
  </w:footnote>
  <w:footnote w:type="continuationSeparator" w:id="0">
    <w:p w14:paraId="32A6729E" w14:textId="77777777" w:rsidR="00FE6E5C" w:rsidRDefault="00FE6E5C" w:rsidP="0097282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25293472"/>
      <w:docPartObj>
        <w:docPartGallery w:val="Page Numbers (Top of Page)"/>
        <w:docPartUnique/>
      </w:docPartObj>
    </w:sdtPr>
    <w:sdtEndPr>
      <w:rPr>
        <w:rFonts w:ascii="Times New Roman" w:hAnsi="Times New Roman" w:cs="Times New Roman"/>
        <w:sz w:val="24"/>
        <w:szCs w:val="24"/>
      </w:rPr>
    </w:sdtEndPr>
    <w:sdtContent>
      <w:p w14:paraId="2C40F54F" w14:textId="77777777" w:rsidR="00972825" w:rsidRPr="00972825" w:rsidRDefault="00972825">
        <w:pPr>
          <w:pStyle w:val="a3"/>
          <w:jc w:val="center"/>
          <w:rPr>
            <w:rFonts w:ascii="Times New Roman" w:hAnsi="Times New Roman" w:cs="Times New Roman"/>
            <w:sz w:val="24"/>
            <w:szCs w:val="24"/>
          </w:rPr>
        </w:pPr>
        <w:r w:rsidRPr="00972825">
          <w:rPr>
            <w:rFonts w:ascii="Times New Roman" w:hAnsi="Times New Roman" w:cs="Times New Roman"/>
            <w:sz w:val="24"/>
            <w:szCs w:val="24"/>
          </w:rPr>
          <w:fldChar w:fldCharType="begin"/>
        </w:r>
        <w:r w:rsidRPr="00972825">
          <w:rPr>
            <w:rFonts w:ascii="Times New Roman" w:hAnsi="Times New Roman" w:cs="Times New Roman"/>
            <w:sz w:val="24"/>
            <w:szCs w:val="24"/>
          </w:rPr>
          <w:instrText>PAGE   \* MERGEFORMAT</w:instrText>
        </w:r>
        <w:r w:rsidRPr="00972825">
          <w:rPr>
            <w:rFonts w:ascii="Times New Roman" w:hAnsi="Times New Roman" w:cs="Times New Roman"/>
            <w:sz w:val="24"/>
            <w:szCs w:val="24"/>
          </w:rPr>
          <w:fldChar w:fldCharType="separate"/>
        </w:r>
        <w:r w:rsidR="005858F7">
          <w:rPr>
            <w:rFonts w:ascii="Times New Roman" w:hAnsi="Times New Roman" w:cs="Times New Roman"/>
            <w:noProof/>
            <w:sz w:val="24"/>
            <w:szCs w:val="24"/>
          </w:rPr>
          <w:t>4</w:t>
        </w:r>
        <w:r w:rsidRPr="00972825">
          <w:rPr>
            <w:rFonts w:ascii="Times New Roman" w:hAnsi="Times New Roman" w:cs="Times New Roman"/>
            <w:sz w:val="24"/>
            <w:szCs w:val="24"/>
          </w:rPr>
          <w:fldChar w:fldCharType="end"/>
        </w:r>
      </w:p>
    </w:sdtContent>
  </w:sdt>
  <w:p w14:paraId="530F9C68" w14:textId="77777777" w:rsidR="00972825" w:rsidRDefault="00972825">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1287"/>
    <w:rsid w:val="0001793E"/>
    <w:rsid w:val="000205C8"/>
    <w:rsid w:val="00025718"/>
    <w:rsid w:val="0003505C"/>
    <w:rsid w:val="000672F1"/>
    <w:rsid w:val="000944D1"/>
    <w:rsid w:val="000B3F3F"/>
    <w:rsid w:val="000C30EA"/>
    <w:rsid w:val="000C40E2"/>
    <w:rsid w:val="00112F43"/>
    <w:rsid w:val="00135DDF"/>
    <w:rsid w:val="0015048B"/>
    <w:rsid w:val="00151365"/>
    <w:rsid w:val="001A6725"/>
    <w:rsid w:val="001F04D0"/>
    <w:rsid w:val="001F1CCD"/>
    <w:rsid w:val="00206BB9"/>
    <w:rsid w:val="0021080D"/>
    <w:rsid w:val="00213A11"/>
    <w:rsid w:val="00274C65"/>
    <w:rsid w:val="002B22D7"/>
    <w:rsid w:val="002C601F"/>
    <w:rsid w:val="002D65B3"/>
    <w:rsid w:val="002E3F3B"/>
    <w:rsid w:val="002F3D06"/>
    <w:rsid w:val="0031257A"/>
    <w:rsid w:val="00315FA5"/>
    <w:rsid w:val="00387498"/>
    <w:rsid w:val="003974EA"/>
    <w:rsid w:val="003C54AD"/>
    <w:rsid w:val="003D3454"/>
    <w:rsid w:val="003E2A4A"/>
    <w:rsid w:val="00427DE8"/>
    <w:rsid w:val="00435474"/>
    <w:rsid w:val="00440FBE"/>
    <w:rsid w:val="004450E3"/>
    <w:rsid w:val="00462E30"/>
    <w:rsid w:val="004744A3"/>
    <w:rsid w:val="00482B03"/>
    <w:rsid w:val="00493E2A"/>
    <w:rsid w:val="004C0678"/>
    <w:rsid w:val="00534014"/>
    <w:rsid w:val="00536A40"/>
    <w:rsid w:val="005416C2"/>
    <w:rsid w:val="00543DF7"/>
    <w:rsid w:val="005858F7"/>
    <w:rsid w:val="00595F19"/>
    <w:rsid w:val="005979CA"/>
    <w:rsid w:val="005D256C"/>
    <w:rsid w:val="00611028"/>
    <w:rsid w:val="00664980"/>
    <w:rsid w:val="00676C28"/>
    <w:rsid w:val="006979E0"/>
    <w:rsid w:val="006D44A0"/>
    <w:rsid w:val="006F5777"/>
    <w:rsid w:val="00700141"/>
    <w:rsid w:val="00730134"/>
    <w:rsid w:val="00741267"/>
    <w:rsid w:val="00756214"/>
    <w:rsid w:val="0079000F"/>
    <w:rsid w:val="00791527"/>
    <w:rsid w:val="007A38CA"/>
    <w:rsid w:val="007A4869"/>
    <w:rsid w:val="007B0009"/>
    <w:rsid w:val="007E2C8D"/>
    <w:rsid w:val="007F5F2F"/>
    <w:rsid w:val="00801717"/>
    <w:rsid w:val="008064B8"/>
    <w:rsid w:val="00810699"/>
    <w:rsid w:val="008112E4"/>
    <w:rsid w:val="00830608"/>
    <w:rsid w:val="008470EB"/>
    <w:rsid w:val="00855B34"/>
    <w:rsid w:val="00856320"/>
    <w:rsid w:val="00874E5F"/>
    <w:rsid w:val="00874F54"/>
    <w:rsid w:val="008A209D"/>
    <w:rsid w:val="008D273A"/>
    <w:rsid w:val="008D64B8"/>
    <w:rsid w:val="00921F1E"/>
    <w:rsid w:val="0092339D"/>
    <w:rsid w:val="0093633D"/>
    <w:rsid w:val="00962B0D"/>
    <w:rsid w:val="00971FCF"/>
    <w:rsid w:val="00972825"/>
    <w:rsid w:val="009827D6"/>
    <w:rsid w:val="009B308E"/>
    <w:rsid w:val="009C5FF8"/>
    <w:rsid w:val="009F0030"/>
    <w:rsid w:val="009F38B3"/>
    <w:rsid w:val="00A13D8C"/>
    <w:rsid w:val="00A53D30"/>
    <w:rsid w:val="00A66C6F"/>
    <w:rsid w:val="00AA1BDB"/>
    <w:rsid w:val="00AA31DC"/>
    <w:rsid w:val="00AA3926"/>
    <w:rsid w:val="00AD5E0D"/>
    <w:rsid w:val="00B051A7"/>
    <w:rsid w:val="00B11950"/>
    <w:rsid w:val="00B124F1"/>
    <w:rsid w:val="00B16723"/>
    <w:rsid w:val="00B2174C"/>
    <w:rsid w:val="00B23755"/>
    <w:rsid w:val="00B41554"/>
    <w:rsid w:val="00B76F51"/>
    <w:rsid w:val="00B920D1"/>
    <w:rsid w:val="00B938B9"/>
    <w:rsid w:val="00BA0216"/>
    <w:rsid w:val="00BA521D"/>
    <w:rsid w:val="00BA598B"/>
    <w:rsid w:val="00BE16F1"/>
    <w:rsid w:val="00BE577D"/>
    <w:rsid w:val="00BF44DC"/>
    <w:rsid w:val="00C3704C"/>
    <w:rsid w:val="00C47E6A"/>
    <w:rsid w:val="00D0195C"/>
    <w:rsid w:val="00D21752"/>
    <w:rsid w:val="00D2492A"/>
    <w:rsid w:val="00D3701A"/>
    <w:rsid w:val="00D41E56"/>
    <w:rsid w:val="00D45686"/>
    <w:rsid w:val="00D45DE7"/>
    <w:rsid w:val="00D530A8"/>
    <w:rsid w:val="00D73771"/>
    <w:rsid w:val="00DA314D"/>
    <w:rsid w:val="00DC30EB"/>
    <w:rsid w:val="00DD60CA"/>
    <w:rsid w:val="00DD6CC8"/>
    <w:rsid w:val="00E01110"/>
    <w:rsid w:val="00E02061"/>
    <w:rsid w:val="00E10BF8"/>
    <w:rsid w:val="00E3193F"/>
    <w:rsid w:val="00E47D1B"/>
    <w:rsid w:val="00E47EF3"/>
    <w:rsid w:val="00E71783"/>
    <w:rsid w:val="00E724EC"/>
    <w:rsid w:val="00E8703B"/>
    <w:rsid w:val="00EA1287"/>
    <w:rsid w:val="00EA6C2A"/>
    <w:rsid w:val="00ED105F"/>
    <w:rsid w:val="00F00E5A"/>
    <w:rsid w:val="00F05427"/>
    <w:rsid w:val="00F323E7"/>
    <w:rsid w:val="00F94373"/>
    <w:rsid w:val="00FA4222"/>
    <w:rsid w:val="00FB7593"/>
    <w:rsid w:val="00FC65CA"/>
    <w:rsid w:val="00FD4F0F"/>
    <w:rsid w:val="00FE6E5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A5884E"/>
  <w15:docId w15:val="{1C2FC084-4417-4D31-9B0E-3679821DC1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72825"/>
    <w:pPr>
      <w:tabs>
        <w:tab w:val="center" w:pos="4819"/>
        <w:tab w:val="right" w:pos="9639"/>
      </w:tabs>
      <w:spacing w:after="0" w:line="240" w:lineRule="auto"/>
    </w:pPr>
  </w:style>
  <w:style w:type="character" w:customStyle="1" w:styleId="a4">
    <w:name w:val="Верхній колонтитул Знак"/>
    <w:basedOn w:val="a0"/>
    <w:link w:val="a3"/>
    <w:uiPriority w:val="99"/>
    <w:rsid w:val="00972825"/>
  </w:style>
  <w:style w:type="paragraph" w:styleId="a5">
    <w:name w:val="footer"/>
    <w:basedOn w:val="a"/>
    <w:link w:val="a6"/>
    <w:uiPriority w:val="99"/>
    <w:unhideWhenUsed/>
    <w:rsid w:val="00972825"/>
    <w:pPr>
      <w:tabs>
        <w:tab w:val="center" w:pos="4819"/>
        <w:tab w:val="right" w:pos="9639"/>
      </w:tabs>
      <w:spacing w:after="0" w:line="240" w:lineRule="auto"/>
    </w:pPr>
  </w:style>
  <w:style w:type="character" w:customStyle="1" w:styleId="a6">
    <w:name w:val="Нижній колонтитул Знак"/>
    <w:basedOn w:val="a0"/>
    <w:link w:val="a5"/>
    <w:uiPriority w:val="99"/>
    <w:rsid w:val="00972825"/>
  </w:style>
  <w:style w:type="paragraph" w:styleId="a7">
    <w:name w:val="List Paragraph"/>
    <w:basedOn w:val="a"/>
    <w:uiPriority w:val="34"/>
    <w:qFormat/>
    <w:rsid w:val="00C47E6A"/>
    <w:pPr>
      <w:ind w:left="720"/>
      <w:contextualSpacing/>
    </w:pPr>
  </w:style>
  <w:style w:type="paragraph" w:styleId="a8">
    <w:name w:val="Balloon Text"/>
    <w:basedOn w:val="a"/>
    <w:link w:val="a9"/>
    <w:uiPriority w:val="99"/>
    <w:semiHidden/>
    <w:unhideWhenUsed/>
    <w:rsid w:val="00DD60CA"/>
    <w:pPr>
      <w:spacing w:after="0" w:line="240" w:lineRule="auto"/>
    </w:pPr>
    <w:rPr>
      <w:rFonts w:ascii="Tahoma" w:hAnsi="Tahoma" w:cs="Tahoma"/>
      <w:sz w:val="16"/>
      <w:szCs w:val="16"/>
    </w:rPr>
  </w:style>
  <w:style w:type="character" w:customStyle="1" w:styleId="a9">
    <w:name w:val="Текст у виносці Знак"/>
    <w:basedOn w:val="a0"/>
    <w:link w:val="a8"/>
    <w:uiPriority w:val="99"/>
    <w:semiHidden/>
    <w:rsid w:val="00DD60CA"/>
    <w:rPr>
      <w:rFonts w:ascii="Tahoma" w:hAnsi="Tahoma" w:cs="Tahoma"/>
      <w:sz w:val="16"/>
      <w:szCs w:val="16"/>
    </w:rPr>
  </w:style>
  <w:style w:type="character" w:customStyle="1" w:styleId="1">
    <w:name w:val="Основной шрифт абзаца1"/>
    <w:link w:val="CharCharCharChar"/>
    <w:rsid w:val="005416C2"/>
    <w:rPr>
      <w:rFonts w:ascii="Verdana" w:eastAsia="Verdana" w:hAnsi="Verdana"/>
      <w:sz w:val="20"/>
    </w:rPr>
  </w:style>
  <w:style w:type="paragraph" w:customStyle="1" w:styleId="10">
    <w:name w:val="Обычный1"/>
    <w:qFormat/>
    <w:rsid w:val="005416C2"/>
    <w:pPr>
      <w:spacing w:after="0" w:line="240" w:lineRule="auto"/>
    </w:pPr>
    <w:rPr>
      <w:rFonts w:ascii="Times New Roman" w:eastAsia="Times New Roman" w:hAnsi="Times New Roman" w:cs="Times New Roman"/>
      <w:sz w:val="24"/>
      <w:szCs w:val="20"/>
    </w:rPr>
  </w:style>
  <w:style w:type="paragraph" w:customStyle="1" w:styleId="CharCharCharChar">
    <w:name w:val="Char Знак Знак Char Знак Знак Char Знак Знак Char Знак Знак Знак"/>
    <w:basedOn w:val="10"/>
    <w:link w:val="1"/>
    <w:rsid w:val="005416C2"/>
    <w:rPr>
      <w:rFonts w:ascii="Verdana" w:eastAsia="Verdana" w:hAnsi="Verdana" w:cstheme="minorBidi"/>
      <w:sz w:val="20"/>
      <w:szCs w:val="22"/>
    </w:rPr>
  </w:style>
  <w:style w:type="character" w:customStyle="1" w:styleId="2">
    <w:name w:val="Основной текст (2)_"/>
    <w:basedOn w:val="a0"/>
    <w:link w:val="20"/>
    <w:rsid w:val="00C3704C"/>
    <w:rPr>
      <w:rFonts w:ascii="Times New Roman" w:eastAsia="Times New Roman" w:hAnsi="Times New Roman"/>
      <w:sz w:val="26"/>
      <w:szCs w:val="26"/>
      <w:shd w:val="clear" w:color="auto" w:fill="FFFFFF"/>
    </w:rPr>
  </w:style>
  <w:style w:type="paragraph" w:customStyle="1" w:styleId="20">
    <w:name w:val="Основной текст (2)"/>
    <w:basedOn w:val="a"/>
    <w:link w:val="2"/>
    <w:qFormat/>
    <w:rsid w:val="00C3704C"/>
    <w:pPr>
      <w:widowControl w:val="0"/>
      <w:shd w:val="clear" w:color="auto" w:fill="FFFFFF"/>
      <w:spacing w:after="300" w:line="317" w:lineRule="exact"/>
    </w:pPr>
    <w:rPr>
      <w:rFonts w:ascii="Times New Roman" w:eastAsia="Times New Roman" w:hAnsi="Times New Roman"/>
      <w:sz w:val="26"/>
      <w:szCs w:val="26"/>
    </w:rPr>
  </w:style>
  <w:style w:type="paragraph" w:styleId="aa">
    <w:name w:val="Normal (Web)"/>
    <w:aliases w:val="Обычный (Web),Обычный (Web)1,Обычный (веб) Знак1,Знак13 Знак,Обычный (веб) Знак Знак Знак,Обычный (веб)1,Обычный (веб) Знак Знак Знак Знак Знак Знак Знак1 Знак Знак,Обычный (веб)3,Обычный (веб)11,Обычный (веб)211 Знак,Обычный (веб) Знак "/>
    <w:basedOn w:val="a"/>
    <w:link w:val="ab"/>
    <w:unhideWhenUsed/>
    <w:qFormat/>
    <w:rsid w:val="0079000F"/>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ab">
    <w:name w:val="Звичайний (веб) Знак"/>
    <w:aliases w:val="Обычный (Web) Знак,Обычный (Web)1 Знак,Обычный (веб) Знак1 Знак,Знак13 Знак Знак,Обычный (веб) Знак Знак Знак Знак,Обычный (веб)1 Знак,Обычный (веб) Знак Знак Знак Знак Знак Знак Знак1 Знак Знак Знак,Обычный (веб)3 Знак"/>
    <w:link w:val="aa"/>
    <w:locked/>
    <w:rsid w:val="0079000F"/>
    <w:rPr>
      <w:rFonts w:ascii="Times New Roman" w:eastAsia="Times New Roman" w:hAnsi="Times New Roman" w:cs="Times New Roman"/>
      <w:sz w:val="24"/>
      <w:szCs w:val="24"/>
      <w:lang w:val="ru-RU" w:eastAsia="ru-RU"/>
    </w:rPr>
  </w:style>
  <w:style w:type="character" w:styleId="ac">
    <w:name w:val="Hyperlink"/>
    <w:basedOn w:val="a0"/>
    <w:uiPriority w:val="99"/>
    <w:unhideWhenUsed/>
    <w:rsid w:val="00AA1BDB"/>
    <w:rPr>
      <w:color w:val="0000FF" w:themeColor="hyperlink"/>
      <w:u w:val="single"/>
    </w:rPr>
  </w:style>
  <w:style w:type="character" w:customStyle="1" w:styleId="11">
    <w:name w:val="Незакрита згадка1"/>
    <w:basedOn w:val="a0"/>
    <w:uiPriority w:val="99"/>
    <w:semiHidden/>
    <w:unhideWhenUsed/>
    <w:rsid w:val="00AA1BD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1394540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3</Pages>
  <Words>5888</Words>
  <Characters>3357</Characters>
  <Application>Microsoft Office Word</Application>
  <DocSecurity>0</DocSecurity>
  <Lines>27</Lines>
  <Paragraphs>18</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9227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ПРИСЯЖНЮК НАТАЛІЯ ФЕДОРІВНА</dc:creator>
  <cp:lastModifiedBy>I.le@ukr.net</cp:lastModifiedBy>
  <cp:revision>2</cp:revision>
  <cp:lastPrinted>2025-01-07T07:25:00Z</cp:lastPrinted>
  <dcterms:created xsi:type="dcterms:W3CDTF">2025-03-12T18:54:00Z</dcterms:created>
  <dcterms:modified xsi:type="dcterms:W3CDTF">2025-03-12T18:54:00Z</dcterms:modified>
</cp:coreProperties>
</file>