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45" w:rsidRPr="00512845" w:rsidRDefault="00512845" w:rsidP="00512845">
      <w:pPr>
        <w:rPr>
          <w:b/>
        </w:rPr>
      </w:pPr>
      <w:r w:rsidRPr="00512845">
        <w:rPr>
          <w:b/>
        </w:rPr>
        <w:t>Приклад 1. Як оформити бюджетне зобов’язання з оплати праці та ЄСВ</w:t>
      </w:r>
    </w:p>
    <w:p w:rsidR="00512845" w:rsidRDefault="00512845" w:rsidP="00512845">
      <w:r>
        <w:t>Кошторис на 2025 рік, який 08.01.2025 взяв на облік орган Казначейства, затверджує кошторисні призначення в сумі:</w:t>
      </w:r>
    </w:p>
    <w:p w:rsidR="00512845" w:rsidRDefault="00512845" w:rsidP="00512845">
      <w:r>
        <w:t>1 137 600,00 грн – за КЕКВ 2111 «Заробітна плата»;</w:t>
      </w:r>
    </w:p>
    <w:p w:rsidR="00512845" w:rsidRDefault="00512845" w:rsidP="00512845">
      <w:r>
        <w:t>232 660,00 грн – за КЕКВ 2120 «Нарахування на оплату праці».</w:t>
      </w:r>
    </w:p>
    <w:p w:rsidR="00512845" w:rsidRDefault="00512845" w:rsidP="00512845">
      <w:r>
        <w:t>Потрібн</w:t>
      </w:r>
      <w:bookmarkStart w:id="0" w:name="_GoBack"/>
      <w:bookmarkEnd w:id="0"/>
      <w:r>
        <w:t>о зареєструвати бюджетні зобов’язання з оплати праці та ЄСВ, якщо зарплату перераховують на карткові рахунки працівників.</w:t>
      </w:r>
    </w:p>
    <w:p w:rsidR="00512845" w:rsidRDefault="00512845" w:rsidP="00512845">
      <w:r>
        <w:t>Подаємо Реєстр 1 від 15.01.2025 № 1, в основній частині якого є такі дані бюджетного зобов’язання.</w:t>
      </w:r>
    </w:p>
    <w:p w:rsidR="00512845" w:rsidRPr="00512845" w:rsidRDefault="00512845" w:rsidP="00512845">
      <w:r>
        <w:t>До Реєстру 1 не додаємо жодних підтвердних документів.</w:t>
      </w:r>
    </w:p>
    <w:sectPr w:rsidR="00512845" w:rsidRPr="005128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5"/>
    <w:rsid w:val="00512845"/>
    <w:rsid w:val="005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51AE"/>
  <w15:chartTrackingRefBased/>
  <w15:docId w15:val="{D784422E-239B-463C-A13D-66B1937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1</cp:revision>
  <dcterms:created xsi:type="dcterms:W3CDTF">2025-03-10T09:49:00Z</dcterms:created>
  <dcterms:modified xsi:type="dcterms:W3CDTF">2025-03-10T09:54:00Z</dcterms:modified>
</cp:coreProperties>
</file>