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C3D" w:rsidRPr="00523F4E" w:rsidRDefault="00D61C3D" w:rsidP="00924231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hyperlink r:id="rId5" w:anchor="n2708" w:history="1">
        <w:r w:rsidRPr="0010080F">
          <w:rPr>
            <w:rStyle w:val="a3"/>
            <w:rFonts w:ascii="Times New Roman" w:hAnsi="Times New Roman"/>
            <w:sz w:val="24"/>
            <w:szCs w:val="24"/>
            <w:lang w:eastAsia="uk-UA"/>
          </w:rPr>
          <w:t>Додаток 9</w:t>
        </w:r>
      </w:hyperlink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523F4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 Порядку складання бюджетної звітності</w:t>
      </w:r>
      <w:r w:rsidRPr="00523F4E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br/>
      </w: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t>розпорядниками та одержувачами</w:t>
      </w: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br/>
        <w:t>бюджетних коштів, звітності фондами</w:t>
      </w: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br/>
        <w:t>загальнообов’язкового державного</w:t>
      </w: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br/>
        <w:t>соціального і пенсійного страхування</w:t>
      </w: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 3 розділу II)</w:t>
      </w:r>
    </w:p>
    <w:p w:rsidR="00D61C3D" w:rsidRPr="00523F4E" w:rsidRDefault="00D61C3D" w:rsidP="00924231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523F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ЗВІТ</w:t>
      </w:r>
      <w:r w:rsidRPr="00523F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 xml:space="preserve"> про виконання бюджету (кошторису) Фонду</w:t>
      </w:r>
      <w:r w:rsidRPr="00523F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 xml:space="preserve"> за ______________ 20___ р.</w:t>
      </w:r>
    </w:p>
    <w:p w:rsidR="00D61C3D" w:rsidRPr="00523F4E" w:rsidRDefault="00D61C3D" w:rsidP="00933282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23F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Найменування Фонду</w:t>
      </w: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_________________________________________________________</w:t>
      </w:r>
    </w:p>
    <w:p w:rsidR="00D61C3D" w:rsidRPr="00523F4E" w:rsidRDefault="00D61C3D" w:rsidP="00933282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t>Періодичність: квартальна (проміжна), річна.</w:t>
      </w:r>
    </w:p>
    <w:p w:rsidR="00D61C3D" w:rsidRPr="00523F4E" w:rsidRDefault="00D61C3D" w:rsidP="009332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t>Одиниця виміру: грн, коп.</w:t>
      </w:r>
    </w:p>
    <w:p w:rsidR="00D61C3D" w:rsidRPr="00523F4E" w:rsidRDefault="00D61C3D" w:rsidP="00924231">
      <w:pPr>
        <w:shd w:val="clear" w:color="auto" w:fill="FFFFFF"/>
        <w:spacing w:before="85" w:after="0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523F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I. Звіт про виконання бюджету Фонду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65"/>
        <w:gridCol w:w="1023"/>
        <w:gridCol w:w="1841"/>
        <w:gridCol w:w="1456"/>
      </w:tblGrid>
      <w:tr w:rsidR="00D61C3D" w:rsidRPr="00523F4E" w:rsidTr="009D24CA">
        <w:trPr>
          <w:trHeight w:val="60"/>
        </w:trPr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D61C3D" w:rsidRPr="00523F4E" w:rsidRDefault="00D61C3D" w:rsidP="009D24C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5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D61C3D" w:rsidRPr="00523F4E" w:rsidRDefault="00D61C3D" w:rsidP="009D24C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Код</w:t>
            </w: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рядка</w:t>
            </w:r>
          </w:p>
        </w:tc>
        <w:tc>
          <w:tcPr>
            <w:tcW w:w="9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D61C3D" w:rsidRPr="00523F4E" w:rsidRDefault="00D61C3D" w:rsidP="009D24C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 бюджетом на рік</w:t>
            </w:r>
          </w:p>
        </w:tc>
        <w:tc>
          <w:tcPr>
            <w:tcW w:w="7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D61C3D" w:rsidRPr="00523F4E" w:rsidRDefault="00D61C3D" w:rsidP="009D24C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D61C3D" w:rsidRPr="00523F4E" w:rsidRDefault="00D61C3D" w:rsidP="009D24C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D61C3D" w:rsidRPr="00523F4E" w:rsidRDefault="00D61C3D" w:rsidP="009D24C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D61C3D" w:rsidRPr="00523F4E" w:rsidRDefault="00D61C3D" w:rsidP="009D24C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D61C3D" w:rsidRPr="00523F4E" w:rsidRDefault="00D61C3D" w:rsidP="009D24C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Залишок коштів на початок звітного року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0100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Надходження до бюджету Фонду - усього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0200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sym w:font="Symbol" w:char="F0B4"/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sym w:font="Symbol" w:char="F0B4"/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Доходи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0300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Власні надходження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0400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страхові внески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0410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кошти, сплачені банками за користування тимчасово вільними коштами Фонду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0420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інші власні надходження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0430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Кошти Державного бюджету України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0500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загального фонду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0510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отримані на поворотній основі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0511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спеціального фонду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0520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Трансферти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0600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трансферти </w:t>
            </w:r>
            <w:r w:rsidR="009C47E9">
              <w:rPr>
                <w:rStyle w:val="st42"/>
                <w:rFonts w:ascii="Times New Roman" w:hAnsi="Times New Roman"/>
                <w:sz w:val="24"/>
                <w:szCs w:val="24"/>
                <w:lang w:val="x-none" w:eastAsia="ru-RU"/>
              </w:rPr>
              <w:t>іншого фонду</w:t>
            </w: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загальнообов’язкового державного страхування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0610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трансферти урядів іноземних держав та міжнародних організацій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0620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інші трансферти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0630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Інші надходження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0700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Позики отримані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0800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Витрати бюджету - усього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1000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sym w:font="Symbol" w:char="F0B4"/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sym w:font="Symbol" w:char="F0B4"/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Видатки на забезпечення утримання системи Фонду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1100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за рахунок власних надходжень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lastRenderedPageBreak/>
              <w:t>Поточні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sym w:font="Symbol" w:char="F0B4"/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sym w:font="Symbol" w:char="F0B4"/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оплата праці з нарахуваннями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оплата комунальних послуг та енергоносіїв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Капітальні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Видатки на забезпечення виконання</w:t>
            </w:r>
          </w:p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покладених функцій (1310 + 1320 + 1330)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виплата пенсій та допомоги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1310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інші виплати населенню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1320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інші видатки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1330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Видатки на забезпечення виконання покладених функцій за джерелами надходжень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за рахунок власних надходжень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1500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виплата пенсій та допомоги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інші виплати населенню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за рахунок коштів загального фонду Державного бюджету України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1600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виплата пенсій та допомоги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1610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інші виплати населенню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1620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за рахунок коштів спеціального фонду Державного бюджету України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1700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виплата пенсій та допомоги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1710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інші виплати населенню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1720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C47E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за рахунок трансфертів інш</w:t>
            </w:r>
            <w:r w:rsidR="009C47E9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ого</w:t>
            </w: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 xml:space="preserve"> фонд</w:t>
            </w:r>
            <w:r w:rsidR="009C47E9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 xml:space="preserve"> загальнообов’язкового державного страхування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1800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виплата пенсій та допомоги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1810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інші виплати населенню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1820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за рахунок трансфертів урядів іноземних держав</w:t>
            </w: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br/>
              <w:t>та міжнародних організацій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1900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за рахунок інших трансфертів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за рахунок інших надходжень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3000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Повернення фінансової допомоги, отриманої</w:t>
            </w: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br/>
              <w:t>з Державного бюджету України на поворотній основі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Погашення позик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5000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Повернення коштів, отриманих з Державного бюджету України у попередніх бюджетних періодах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6000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660120">
        <w:trPr>
          <w:trHeight w:val="60"/>
        </w:trPr>
        <w:tc>
          <w:tcPr>
            <w:tcW w:w="2879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660120" w:rsidRDefault="00660120" w:rsidP="00660120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660120">
              <w:rPr>
                <w:rStyle w:val="st102"/>
                <w:rFonts w:ascii="Times New Roman" w:hAnsi="Times New Roman"/>
                <w:sz w:val="24"/>
              </w:rPr>
              <w:t>Перераховано залишок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660120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uk-UA"/>
              </w:rPr>
            </w:pPr>
            <w:r w:rsidRPr="00660120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uk-UA"/>
              </w:rPr>
              <w:t>7000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60120" w:rsidRPr="00523F4E" w:rsidTr="00660120">
        <w:trPr>
          <w:trHeight w:val="60"/>
        </w:trPr>
        <w:tc>
          <w:tcPr>
            <w:tcW w:w="28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660120" w:rsidRPr="00660120" w:rsidRDefault="00660120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</w:pPr>
            <w:r w:rsidRPr="00660120">
              <w:rPr>
                <w:rStyle w:val="st42"/>
                <w:rFonts w:ascii="Times New Roman" w:hAnsi="Times New Roman"/>
                <w:sz w:val="24"/>
              </w:rPr>
              <w:lastRenderedPageBreak/>
              <w:t>Залишок на кінець звітного періоду (року) (0100+0200-1000-6000-7000)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660120" w:rsidRPr="00523F4E" w:rsidRDefault="00660120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8000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660120" w:rsidRPr="00523F4E" w:rsidRDefault="00660120" w:rsidP="009D2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68" w:type="dxa"/>
              <w:bottom w:w="57" w:type="dxa"/>
              <w:right w:w="68" w:type="dxa"/>
            </w:tcMar>
          </w:tcPr>
          <w:p w:rsidR="00660120" w:rsidRPr="00523F4E" w:rsidRDefault="00660120" w:rsidP="009D2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D61C3D" w:rsidRPr="00523F4E" w:rsidRDefault="00D61C3D" w:rsidP="009332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D61C3D" w:rsidRPr="00523F4E" w:rsidRDefault="00D61C3D" w:rsidP="00924231">
      <w:pPr>
        <w:shd w:val="clear" w:color="auto" w:fill="FFFFFF"/>
        <w:spacing w:before="85" w:after="0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523F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II. Звіт про виконання кошторису Фонду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85"/>
        <w:gridCol w:w="953"/>
        <w:gridCol w:w="1870"/>
        <w:gridCol w:w="1477"/>
      </w:tblGrid>
      <w:tr w:rsidR="00D61C3D" w:rsidRPr="00523F4E" w:rsidTr="009D24CA">
        <w:trPr>
          <w:trHeight w:val="60"/>
        </w:trPr>
        <w:tc>
          <w:tcPr>
            <w:tcW w:w="28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D61C3D" w:rsidRPr="00523F4E" w:rsidRDefault="00D61C3D" w:rsidP="009D24C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4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D61C3D" w:rsidRPr="00523F4E" w:rsidRDefault="00D61C3D" w:rsidP="009D24C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9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D61C3D" w:rsidRPr="00523F4E" w:rsidRDefault="00D61C3D" w:rsidP="009D24C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 на звітний рік</w:t>
            </w:r>
          </w:p>
        </w:tc>
        <w:tc>
          <w:tcPr>
            <w:tcW w:w="7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D61C3D" w:rsidRPr="00523F4E" w:rsidRDefault="00D61C3D" w:rsidP="009D24C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Виконано за звітний (період) рік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D61C3D" w:rsidRPr="00523F4E" w:rsidRDefault="00D61C3D" w:rsidP="009D24C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D61C3D" w:rsidRPr="00523F4E" w:rsidRDefault="00D61C3D" w:rsidP="009D24C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D61C3D" w:rsidRPr="00523F4E" w:rsidRDefault="00D61C3D" w:rsidP="009D24C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D61C3D" w:rsidRPr="00523F4E" w:rsidRDefault="00D61C3D" w:rsidP="009D24C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Видатки - усього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 тому числі:</w:t>
            </w:r>
          </w:p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Поточні видатки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</w:p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Оплата праці і нарахування на заробітну плату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Оплата праці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040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Заробітна плата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050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Грошове забезпечення військовослужбовців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060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Нарахування на оплату праці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070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Використання товарів і послуг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080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Предмети, матеріали, обладнання та інвентар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090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Медикаменти та перев’язувальні матеріали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Продукти харчування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Оплата послуг (крім комунальних)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Видатки на відрядження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Видатки та заходи спеціального призначення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Оплата комунальних послуг та енергоносіїв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Оплата теплопостачання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Оплата водопостачання та водовідведення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Оплата електроенергії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Оплата природного газу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Оплата інших енергоносіїв та інших комунальних послуг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Оплата енергосервісу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Дослідження і розробки, окремі заходи по реалізації державних (регіональних) програм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Обслуговування боргових зобов’язань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Поточні трансферти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260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Субсидії та поточні трансферти підприємствам</w:t>
            </w: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br/>
              <w:t>(установам, організаціям)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270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Поточні трансферти органам державного управління інших рівнів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280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lastRenderedPageBreak/>
              <w:t>Поточні трансферти урядам іноземних держав</w:t>
            </w: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br/>
              <w:t>та міжнародним організаціям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Соціальне забезпечення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Виплата пенсій і допомоги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310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Стипендії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Інші виплати населенню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330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Інші поточні видатки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340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Капітальні видатки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Придбання основного капіталу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360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370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Капітальне будівництво (придбання)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380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Капітальне будівництво (придбання) житла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390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Капітальне будівництво (придбання) інших об’єктів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Капітальний ремонт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410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Капітальний ремонт житлового фонду (приміщень)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420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Капітальний ремонт інших об’єктів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430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Реконструкція та реставрація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440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Реконструкція житлового фонду (приміщень)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Реконструкція та реставрація інших об’єктів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460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Реставрація пам’яток культури, історії та архітектури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470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Створення державних запасів і резервів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480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Придбання землі та нематеріальних активів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490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Капітальні трансферти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Капітальні трансферти підприємствам (установам, організаціям)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510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520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Капітальні трансферти урядам іноземних держав</w:t>
            </w: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br/>
              <w:t>та міжнародним організаціям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530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61C3D" w:rsidRPr="00523F4E" w:rsidTr="009D24CA">
        <w:trPr>
          <w:trHeight w:val="60"/>
        </w:trPr>
        <w:tc>
          <w:tcPr>
            <w:tcW w:w="2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Капітальні трансферти населенню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540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61C3D" w:rsidRPr="00523F4E" w:rsidRDefault="00D61C3D" w:rsidP="009D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D61C3D" w:rsidRPr="00523F4E" w:rsidRDefault="00D61C3D" w:rsidP="009332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72"/>
        <w:gridCol w:w="3060"/>
        <w:gridCol w:w="2891"/>
      </w:tblGrid>
      <w:tr w:rsidR="00D61C3D" w:rsidRPr="00523F4E" w:rsidTr="00933282">
        <w:trPr>
          <w:trHeight w:val="60"/>
        </w:trPr>
        <w:tc>
          <w:tcPr>
            <w:tcW w:w="3772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9C47E9" w:rsidRDefault="00D61C3D" w:rsidP="009D24CA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</w:t>
            </w:r>
          </w:p>
          <w:p w:rsidR="00D61C3D" w:rsidRPr="00523F4E" w:rsidRDefault="009C47E9" w:rsidP="009D24CA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47E9">
              <w:rPr>
                <w:rStyle w:val="st42"/>
                <w:rFonts w:ascii="Times New Roman" w:hAnsi="Times New Roman"/>
                <w:sz w:val="24"/>
                <w:szCs w:val="24"/>
              </w:rPr>
              <w:t>(уповноважена посадова особа)</w:t>
            </w:r>
          </w:p>
        </w:tc>
        <w:tc>
          <w:tcPr>
            <w:tcW w:w="3060" w:type="dxa"/>
            <w:tcMar>
              <w:top w:w="283" w:type="dxa"/>
              <w:left w:w="340" w:type="dxa"/>
              <w:bottom w:w="68" w:type="dxa"/>
              <w:right w:w="340" w:type="dxa"/>
            </w:tcMar>
          </w:tcPr>
          <w:p w:rsidR="00D61C3D" w:rsidRPr="00933282" w:rsidRDefault="00D61C3D" w:rsidP="009D24CA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3328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</w:t>
            </w:r>
          </w:p>
          <w:p w:rsidR="00D61C3D" w:rsidRPr="00933282" w:rsidRDefault="00D61C3D" w:rsidP="009D24C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3328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891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D61C3D" w:rsidRPr="00523F4E" w:rsidRDefault="00D61C3D" w:rsidP="009D24C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Власне ім’я ПРІЗВИЩЕ</w:t>
            </w:r>
          </w:p>
        </w:tc>
      </w:tr>
      <w:tr w:rsidR="00D61C3D" w:rsidRPr="00523F4E" w:rsidTr="00933282">
        <w:trPr>
          <w:trHeight w:val="60"/>
        </w:trPr>
        <w:tc>
          <w:tcPr>
            <w:tcW w:w="3772" w:type="dxa"/>
            <w:tcMar>
              <w:top w:w="113" w:type="dxa"/>
              <w:left w:w="0" w:type="dxa"/>
              <w:bottom w:w="68" w:type="dxa"/>
              <w:right w:w="0" w:type="dxa"/>
            </w:tcMar>
          </w:tcPr>
          <w:p w:rsidR="009C47E9" w:rsidRDefault="00D61C3D" w:rsidP="009C47E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Головний бухгалтер</w:t>
            </w:r>
          </w:p>
          <w:p w:rsidR="00D61C3D" w:rsidRPr="00523F4E" w:rsidRDefault="009C47E9" w:rsidP="009C47E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C47E9">
              <w:rPr>
                <w:rStyle w:val="st42"/>
                <w:rFonts w:ascii="Times New Roman" w:hAnsi="Times New Roman"/>
                <w:sz w:val="24"/>
                <w:szCs w:val="24"/>
              </w:rPr>
              <w:t>(спеціаліст, на якого покладено виконання обов’язків бухгалтерської служби)</w:t>
            </w:r>
          </w:p>
        </w:tc>
        <w:tc>
          <w:tcPr>
            <w:tcW w:w="3060" w:type="dxa"/>
            <w:tcMar>
              <w:top w:w="113" w:type="dxa"/>
              <w:left w:w="340" w:type="dxa"/>
              <w:bottom w:w="68" w:type="dxa"/>
              <w:right w:w="340" w:type="dxa"/>
            </w:tcMar>
          </w:tcPr>
          <w:p w:rsidR="00D61C3D" w:rsidRPr="00933282" w:rsidRDefault="00D61C3D" w:rsidP="009D24CA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3328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</w:t>
            </w:r>
          </w:p>
          <w:p w:rsidR="00D61C3D" w:rsidRPr="00933282" w:rsidRDefault="00D61C3D" w:rsidP="009D24C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3328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891" w:type="dxa"/>
            <w:tcMar>
              <w:top w:w="113" w:type="dxa"/>
              <w:left w:w="0" w:type="dxa"/>
              <w:bottom w:w="68" w:type="dxa"/>
              <w:right w:w="0" w:type="dxa"/>
            </w:tcMar>
          </w:tcPr>
          <w:p w:rsidR="00D61C3D" w:rsidRPr="00523F4E" w:rsidRDefault="00D61C3D" w:rsidP="009D24C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Власне ім’я ПРІЗВИЩЕ</w:t>
            </w:r>
          </w:p>
        </w:tc>
      </w:tr>
    </w:tbl>
    <w:p w:rsidR="00D61C3D" w:rsidRPr="00523F4E" w:rsidRDefault="00D61C3D" w:rsidP="009332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D61C3D" w:rsidRPr="00523F4E" w:rsidRDefault="00D61C3D" w:rsidP="009332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t>«____» ________________ 20___ року</w:t>
      </w:r>
    </w:p>
    <w:p w:rsidR="008B16D7" w:rsidRDefault="00D61C3D" w:rsidP="00933282">
      <w:pPr>
        <w:shd w:val="clear" w:color="auto" w:fill="FFFFFF"/>
        <w:spacing w:before="100" w:after="225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8B16D7" w:rsidRPr="006B56B5" w:rsidRDefault="006B56B5" w:rsidP="006B56B5">
      <w:pPr>
        <w:ind w:firstLine="567"/>
        <w:jc w:val="both"/>
        <w:rPr>
          <w:rFonts w:ascii="Times New Roman" w:hAnsi="Times New Roman"/>
          <w:color w:val="7F7F7F" w:themeColor="text1" w:themeTint="80"/>
          <w:sz w:val="28"/>
        </w:rPr>
      </w:pPr>
      <w:r w:rsidRPr="007D0BA7">
        <w:rPr>
          <w:rStyle w:val="st46"/>
          <w:rFonts w:ascii="Times New Roman" w:hAnsi="Times New Roman"/>
          <w:color w:val="7F7F7F" w:themeColor="text1" w:themeTint="80"/>
          <w:sz w:val="24"/>
        </w:rPr>
        <w:t xml:space="preserve">{Додаток в редакції </w:t>
      </w:r>
      <w:hyperlink r:id="rId6" w:anchor="n2" w:history="1">
        <w:r w:rsidRPr="00DA7506">
          <w:rPr>
            <w:rStyle w:val="a3"/>
            <w:rFonts w:ascii="Times New Roman" w:hAnsi="Times New Roman"/>
            <w:sz w:val="24"/>
          </w:rPr>
          <w:t>Наказу Міністерства фінансів № 118 від 26.02.2025</w:t>
        </w:r>
      </w:hyperlink>
      <w:r w:rsidRPr="007D0BA7">
        <w:rPr>
          <w:rStyle w:val="st46"/>
          <w:rFonts w:ascii="Times New Roman" w:hAnsi="Times New Roman"/>
          <w:color w:val="7F7F7F" w:themeColor="text1" w:themeTint="80"/>
          <w:sz w:val="24"/>
        </w:rPr>
        <w:t>}</w:t>
      </w:r>
    </w:p>
    <w:sectPr w:rsidR="008B16D7" w:rsidRPr="006B56B5" w:rsidSect="009242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D7F"/>
    <w:multiLevelType w:val="multilevel"/>
    <w:tmpl w:val="5080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F3AD9"/>
    <w:multiLevelType w:val="multilevel"/>
    <w:tmpl w:val="B586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16278"/>
    <w:multiLevelType w:val="multilevel"/>
    <w:tmpl w:val="D3E4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504799">
    <w:abstractNumId w:val="2"/>
  </w:num>
  <w:num w:numId="2" w16cid:durableId="1852723580">
    <w:abstractNumId w:val="1"/>
  </w:num>
  <w:num w:numId="3" w16cid:durableId="110808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82"/>
    <w:rsid w:val="00026CA0"/>
    <w:rsid w:val="000C31A9"/>
    <w:rsid w:val="000F2E23"/>
    <w:rsid w:val="000F79AF"/>
    <w:rsid w:val="0010080F"/>
    <w:rsid w:val="00167958"/>
    <w:rsid w:val="001A759D"/>
    <w:rsid w:val="001C79D5"/>
    <w:rsid w:val="001D2BC0"/>
    <w:rsid w:val="00224126"/>
    <w:rsid w:val="00254C12"/>
    <w:rsid w:val="00292AD1"/>
    <w:rsid w:val="00347F2A"/>
    <w:rsid w:val="003B5C21"/>
    <w:rsid w:val="003D1AB9"/>
    <w:rsid w:val="00400C9A"/>
    <w:rsid w:val="004E4797"/>
    <w:rsid w:val="00523F4E"/>
    <w:rsid w:val="005D7C1B"/>
    <w:rsid w:val="006359A9"/>
    <w:rsid w:val="00643170"/>
    <w:rsid w:val="00660120"/>
    <w:rsid w:val="006A344A"/>
    <w:rsid w:val="006B56B5"/>
    <w:rsid w:val="0072381E"/>
    <w:rsid w:val="007A592F"/>
    <w:rsid w:val="007D2FDE"/>
    <w:rsid w:val="00817504"/>
    <w:rsid w:val="0083634F"/>
    <w:rsid w:val="00855FA5"/>
    <w:rsid w:val="00872DBB"/>
    <w:rsid w:val="008B16D7"/>
    <w:rsid w:val="008C1EE4"/>
    <w:rsid w:val="00924231"/>
    <w:rsid w:val="00933282"/>
    <w:rsid w:val="00937274"/>
    <w:rsid w:val="00974276"/>
    <w:rsid w:val="009C2FFF"/>
    <w:rsid w:val="009C47E9"/>
    <w:rsid w:val="009D24CA"/>
    <w:rsid w:val="00A43E6F"/>
    <w:rsid w:val="00A868BA"/>
    <w:rsid w:val="00B327DB"/>
    <w:rsid w:val="00BD7521"/>
    <w:rsid w:val="00CA29B3"/>
    <w:rsid w:val="00CC666A"/>
    <w:rsid w:val="00CE7DAE"/>
    <w:rsid w:val="00D31C6C"/>
    <w:rsid w:val="00D61C3D"/>
    <w:rsid w:val="00DB56D8"/>
    <w:rsid w:val="00DC40C9"/>
    <w:rsid w:val="00E12E9D"/>
    <w:rsid w:val="00EB7F93"/>
    <w:rsid w:val="00EC7383"/>
    <w:rsid w:val="00F75795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27B8D"/>
  <w15:docId w15:val="{098BEF1E-052D-4198-A770-7A2E2C92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82"/>
    <w:pPr>
      <w:spacing w:after="160" w:line="259" w:lineRule="auto"/>
    </w:pPr>
    <w:rPr>
      <w:rFonts w:ascii="Calibri" w:hAnsi="Calibri"/>
      <w:lang w:val="uk-UA" w:eastAsia="en-US"/>
    </w:rPr>
  </w:style>
  <w:style w:type="paragraph" w:styleId="2">
    <w:name w:val="heading 2"/>
    <w:basedOn w:val="a"/>
    <w:link w:val="20"/>
    <w:uiPriority w:val="99"/>
    <w:qFormat/>
    <w:rsid w:val="0093328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sid w:val="00FE22F2"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933282"/>
    <w:rPr>
      <w:rFonts w:eastAsia="Times New Roman" w:cs="Times New Roman"/>
      <w:b/>
      <w:bCs/>
      <w:sz w:val="36"/>
      <w:szCs w:val="36"/>
      <w:lang w:val="uk-UA" w:eastAsia="uk-UA" w:bidi="ar-SA"/>
    </w:rPr>
  </w:style>
  <w:style w:type="paragraph" w:customStyle="1" w:styleId="msonormal0">
    <w:name w:val="msonormal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rsid w:val="00933282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33282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0">
    <w:name w:val="a2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uiPriority w:val="99"/>
    <w:rsid w:val="00933282"/>
    <w:rPr>
      <w:rFonts w:cs="Times New Roman"/>
    </w:rPr>
  </w:style>
  <w:style w:type="paragraph" w:customStyle="1" w:styleId="ch69">
    <w:name w:val="ch69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6">
    <w:name w:val="a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Emphasis"/>
    <w:basedOn w:val="a0"/>
    <w:uiPriority w:val="99"/>
    <w:qFormat/>
    <w:rsid w:val="00933282"/>
    <w:rPr>
      <w:rFonts w:cs="Times New Roman"/>
      <w:i/>
      <w:iCs/>
    </w:rPr>
  </w:style>
  <w:style w:type="character" w:styleId="a8">
    <w:name w:val="Strong"/>
    <w:basedOn w:val="a0"/>
    <w:uiPriority w:val="99"/>
    <w:qFormat/>
    <w:rsid w:val="00933282"/>
    <w:rPr>
      <w:rFonts w:cs="Times New Roman"/>
      <w:b/>
      <w:bCs/>
    </w:rPr>
  </w:style>
  <w:style w:type="paragraph" w:customStyle="1" w:styleId="strokech6">
    <w:name w:val="strokech6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0">
    <w:name w:val="10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0">
    <w:name w:val="ch6f0"/>
    <w:basedOn w:val="a"/>
    <w:uiPriority w:val="99"/>
    <w:rsid w:val="00933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93328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a0"/>
    <w:uiPriority w:val="99"/>
    <w:semiHidden/>
    <w:locked/>
    <w:rsid w:val="00FE22F2"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933282"/>
    <w:rPr>
      <w:rFonts w:ascii="Arial" w:hAnsi="Arial" w:cs="Arial"/>
      <w:vanish/>
      <w:sz w:val="16"/>
      <w:szCs w:val="16"/>
      <w:lang w:val="uk-UA" w:eastAsia="uk-UA" w:bidi="ar-SA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93328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a0"/>
    <w:uiPriority w:val="99"/>
    <w:semiHidden/>
    <w:locked/>
    <w:rsid w:val="00FE22F2"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933282"/>
    <w:rPr>
      <w:rFonts w:ascii="Arial" w:hAnsi="Arial" w:cs="Arial"/>
      <w:vanish/>
      <w:sz w:val="16"/>
      <w:szCs w:val="16"/>
      <w:lang w:val="uk-UA" w:eastAsia="uk-UA" w:bidi="ar-SA"/>
    </w:rPr>
  </w:style>
  <w:style w:type="character" w:customStyle="1" w:styleId="st121">
    <w:name w:val="st121"/>
    <w:uiPriority w:val="99"/>
    <w:rsid w:val="008B16D7"/>
    <w:rPr>
      <w:i/>
      <w:iCs/>
      <w:color w:val="000000"/>
    </w:rPr>
  </w:style>
  <w:style w:type="character" w:customStyle="1" w:styleId="st46">
    <w:name w:val="st46"/>
    <w:uiPriority w:val="99"/>
    <w:rsid w:val="008B16D7"/>
    <w:rPr>
      <w:i/>
      <w:iCs/>
      <w:color w:val="000000"/>
    </w:rPr>
  </w:style>
  <w:style w:type="character" w:customStyle="1" w:styleId="st131">
    <w:name w:val="st131"/>
    <w:uiPriority w:val="99"/>
    <w:rsid w:val="008B16D7"/>
    <w:rPr>
      <w:i/>
      <w:iCs/>
      <w:color w:val="0000FF"/>
    </w:rPr>
  </w:style>
  <w:style w:type="character" w:customStyle="1" w:styleId="st42">
    <w:name w:val="st42"/>
    <w:uiPriority w:val="99"/>
    <w:rsid w:val="009C47E9"/>
    <w:rPr>
      <w:color w:val="000000"/>
    </w:rPr>
  </w:style>
  <w:style w:type="character" w:customStyle="1" w:styleId="st102">
    <w:name w:val="st102"/>
    <w:uiPriority w:val="99"/>
    <w:rsid w:val="00660120"/>
    <w:rPr>
      <w:b/>
      <w:bCs/>
      <w:color w:val="000000"/>
    </w:rPr>
  </w:style>
  <w:style w:type="character" w:styleId="a9">
    <w:name w:val="Unresolved Mention"/>
    <w:basedOn w:val="a0"/>
    <w:uiPriority w:val="99"/>
    <w:semiHidden/>
    <w:unhideWhenUsed/>
    <w:rsid w:val="00100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286-25" TargetMode="External"/><Relationship Id="rId5" Type="http://schemas.openxmlformats.org/officeDocument/2006/relationships/hyperlink" Target="https://zakon.rada.gov.ua/laws/show/z0196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715</Words>
  <Characters>5451</Characters>
  <Application>Microsoft Office Word</Application>
  <DocSecurity>0</DocSecurity>
  <Lines>605</Lines>
  <Paragraphs>205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Microsoft Office User</cp:lastModifiedBy>
  <cp:revision>4</cp:revision>
  <dcterms:created xsi:type="dcterms:W3CDTF">2025-04-11T09:25:00Z</dcterms:created>
  <dcterms:modified xsi:type="dcterms:W3CDTF">2025-04-20T19:13:00Z</dcterms:modified>
</cp:coreProperties>
</file>