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0F40" w14:textId="77777777" w:rsidR="004F54CF" w:rsidRPr="00D469E7" w:rsidRDefault="004F54CF" w:rsidP="004F54CF">
      <w:pPr>
        <w:jc w:val="center"/>
        <w:rPr>
          <w:sz w:val="27"/>
          <w:szCs w:val="27"/>
          <w:lang w:val="uk-UA" w:eastAsia="en-US"/>
        </w:rPr>
      </w:pPr>
      <w:r w:rsidRPr="00D469E7">
        <w:rPr>
          <w:sz w:val="27"/>
          <w:szCs w:val="27"/>
          <w:lang w:val="uk-UA" w:eastAsia="en-US"/>
        </w:rPr>
        <w:t>Індивідуальна податкова консультація</w:t>
      </w:r>
    </w:p>
    <w:p w14:paraId="4971E297" w14:textId="77777777" w:rsidR="004F54CF" w:rsidRDefault="004F54CF" w:rsidP="004F54CF">
      <w:pPr>
        <w:jc w:val="center"/>
        <w:rPr>
          <w:sz w:val="27"/>
          <w:szCs w:val="27"/>
          <w:lang w:val="uk-UA" w:eastAsia="en-US"/>
        </w:rPr>
      </w:pPr>
    </w:p>
    <w:p w14:paraId="2A7CA96F" w14:textId="4D5C29BA" w:rsidR="009D23CA" w:rsidRDefault="009D23CA" w:rsidP="009D23CA">
      <w:pPr>
        <w:tabs>
          <w:tab w:val="left" w:pos="5245"/>
        </w:tabs>
        <w:jc w:val="center"/>
        <w:rPr>
          <w:sz w:val="27"/>
          <w:szCs w:val="27"/>
          <w:lang w:val="uk-UA" w:eastAsia="en-US"/>
        </w:rPr>
      </w:pPr>
      <w:r>
        <w:rPr>
          <w:sz w:val="27"/>
          <w:szCs w:val="27"/>
          <w:lang w:val="uk-UA" w:eastAsia="en-US"/>
        </w:rPr>
        <w:t xml:space="preserve">від </w:t>
      </w:r>
      <w:r w:rsidRPr="009D23CA">
        <w:rPr>
          <w:sz w:val="27"/>
          <w:szCs w:val="27"/>
          <w:lang w:val="uk-UA" w:eastAsia="en-US"/>
        </w:rPr>
        <w:t>05.05.2025</w:t>
      </w:r>
      <w:r>
        <w:rPr>
          <w:sz w:val="27"/>
          <w:szCs w:val="27"/>
          <w:lang w:val="uk-UA" w:eastAsia="en-US"/>
        </w:rPr>
        <w:t xml:space="preserve"> </w:t>
      </w:r>
      <w:r>
        <w:rPr>
          <w:sz w:val="27"/>
          <w:szCs w:val="27"/>
          <w:lang w:val="uk-UA" w:eastAsia="en-US"/>
        </w:rPr>
        <w:tab/>
        <w:t xml:space="preserve"> № </w:t>
      </w:r>
      <w:r w:rsidRPr="009D23CA">
        <w:rPr>
          <w:sz w:val="27"/>
          <w:szCs w:val="27"/>
          <w:lang w:val="uk-UA" w:eastAsia="en-US"/>
        </w:rPr>
        <w:t xml:space="preserve">2461/ІПК/99-00-21-03-01 </w:t>
      </w:r>
    </w:p>
    <w:p w14:paraId="26B01D2E" w14:textId="77777777" w:rsidR="009D23CA" w:rsidRPr="00D469E7" w:rsidRDefault="009D23CA" w:rsidP="004F54CF">
      <w:pPr>
        <w:jc w:val="center"/>
        <w:rPr>
          <w:sz w:val="27"/>
          <w:szCs w:val="27"/>
          <w:lang w:val="uk-UA" w:eastAsia="en-US"/>
        </w:rPr>
      </w:pPr>
    </w:p>
    <w:p w14:paraId="310E9A9D" w14:textId="77777777" w:rsidR="00CE05A5" w:rsidRPr="00D469E7" w:rsidRDefault="004F54CF" w:rsidP="00F70435">
      <w:pPr>
        <w:ind w:firstLine="567"/>
        <w:jc w:val="both"/>
        <w:rPr>
          <w:sz w:val="27"/>
          <w:szCs w:val="27"/>
          <w:lang w:val="uk-UA"/>
        </w:rPr>
      </w:pPr>
      <w:r w:rsidRPr="00D469E7">
        <w:rPr>
          <w:sz w:val="27"/>
          <w:szCs w:val="27"/>
          <w:lang w:val="uk-UA"/>
        </w:rPr>
        <w:t xml:space="preserve">Державна податкова служба України розглянула звернення </w:t>
      </w:r>
      <w:r w:rsidRPr="00D469E7">
        <w:rPr>
          <w:sz w:val="27"/>
          <w:szCs w:val="27"/>
          <w:lang w:val="uk-UA"/>
        </w:rPr>
        <w:br/>
        <w:t>Товариств</w:t>
      </w:r>
      <w:r w:rsidR="00303B40">
        <w:rPr>
          <w:sz w:val="27"/>
          <w:szCs w:val="27"/>
          <w:lang w:val="uk-UA"/>
        </w:rPr>
        <w:t>а</w:t>
      </w:r>
      <w:r w:rsidR="00AD628B" w:rsidRPr="00D469E7">
        <w:rPr>
          <w:sz w:val="27"/>
          <w:szCs w:val="27"/>
          <w:lang w:val="uk-UA"/>
        </w:rPr>
        <w:t xml:space="preserve"> </w:t>
      </w:r>
      <w:r w:rsidRPr="00D469E7">
        <w:rPr>
          <w:sz w:val="27"/>
          <w:szCs w:val="27"/>
          <w:lang w:val="uk-UA"/>
        </w:rPr>
        <w:t xml:space="preserve">щодо </w:t>
      </w:r>
      <w:r w:rsidR="001C6C8D" w:rsidRPr="00D469E7">
        <w:rPr>
          <w:sz w:val="27"/>
          <w:szCs w:val="27"/>
          <w:lang w:val="uk-UA"/>
        </w:rPr>
        <w:t xml:space="preserve">порядку </w:t>
      </w:r>
      <w:r w:rsidR="0082521A" w:rsidRPr="00D469E7">
        <w:rPr>
          <w:sz w:val="27"/>
          <w:szCs w:val="27"/>
          <w:lang w:val="uk-UA"/>
        </w:rPr>
        <w:t>віднесення сум ПДВ до складу податкового кредиту</w:t>
      </w:r>
      <w:r w:rsidR="00EC1B88" w:rsidRPr="00D469E7">
        <w:rPr>
          <w:sz w:val="27"/>
          <w:szCs w:val="27"/>
          <w:lang w:val="uk-UA"/>
        </w:rPr>
        <w:t xml:space="preserve"> </w:t>
      </w:r>
      <w:r w:rsidR="00CE05A5" w:rsidRPr="00D469E7">
        <w:rPr>
          <w:sz w:val="27"/>
          <w:szCs w:val="27"/>
          <w:lang w:val="uk-UA"/>
        </w:rPr>
        <w:t>та, керуючись статтею 52 розділу ІІ Податкового кодексу України (далі – Кодекс), повідомляє.</w:t>
      </w:r>
    </w:p>
    <w:p w14:paraId="184E581F" w14:textId="77777777" w:rsidR="00CF0772" w:rsidRPr="00893743" w:rsidRDefault="00CF0772" w:rsidP="00893743">
      <w:pPr>
        <w:ind w:firstLine="567"/>
        <w:jc w:val="both"/>
        <w:rPr>
          <w:sz w:val="27"/>
          <w:szCs w:val="27"/>
          <w:lang w:val="uk-UA"/>
        </w:rPr>
      </w:pPr>
      <w:r w:rsidRPr="00893743">
        <w:rPr>
          <w:sz w:val="27"/>
          <w:szCs w:val="27"/>
          <w:lang w:val="uk-UA"/>
        </w:rPr>
        <w:t xml:space="preserve">Як зазначено у зверненні, </w:t>
      </w:r>
      <w:r w:rsidR="00EC4040" w:rsidRPr="00893743">
        <w:rPr>
          <w:sz w:val="27"/>
          <w:szCs w:val="27"/>
          <w:lang w:val="uk-UA"/>
        </w:rPr>
        <w:t xml:space="preserve">при </w:t>
      </w:r>
      <w:r w:rsidR="00306660" w:rsidRPr="00893743">
        <w:rPr>
          <w:sz w:val="27"/>
          <w:szCs w:val="27"/>
          <w:lang w:val="uk-UA"/>
        </w:rPr>
        <w:t>здійсненні фінансово-господарських операцій з купівлі / п</w:t>
      </w:r>
      <w:r w:rsidR="00CC5547" w:rsidRPr="00893743">
        <w:rPr>
          <w:sz w:val="27"/>
          <w:szCs w:val="27"/>
          <w:lang w:val="uk-UA"/>
        </w:rPr>
        <w:t>р</w:t>
      </w:r>
      <w:r w:rsidR="00306660" w:rsidRPr="00893743">
        <w:rPr>
          <w:sz w:val="27"/>
          <w:szCs w:val="27"/>
          <w:lang w:val="uk-UA"/>
        </w:rPr>
        <w:t>одажу товарів / послуг у</w:t>
      </w:r>
      <w:r w:rsidRPr="00893743">
        <w:rPr>
          <w:sz w:val="27"/>
          <w:szCs w:val="27"/>
          <w:lang w:val="uk-UA"/>
        </w:rPr>
        <w:t xml:space="preserve"> Товариств</w:t>
      </w:r>
      <w:r w:rsidR="00306660" w:rsidRPr="00893743">
        <w:rPr>
          <w:sz w:val="27"/>
          <w:szCs w:val="27"/>
          <w:lang w:val="uk-UA"/>
        </w:rPr>
        <w:t xml:space="preserve">а виникають розбіжності в </w:t>
      </w:r>
      <w:r w:rsidR="00893743" w:rsidRPr="00893743">
        <w:rPr>
          <w:sz w:val="27"/>
          <w:szCs w:val="27"/>
          <w:lang w:val="uk-UA"/>
        </w:rPr>
        <w:br/>
      </w:r>
      <w:r w:rsidR="00306660" w:rsidRPr="00893743">
        <w:rPr>
          <w:sz w:val="27"/>
          <w:szCs w:val="27"/>
          <w:lang w:val="uk-UA"/>
        </w:rPr>
        <w:t>розмірі 0</w:t>
      </w:r>
      <w:r w:rsidR="000F3921">
        <w:rPr>
          <w:sz w:val="27"/>
          <w:szCs w:val="27"/>
          <w:lang w:val="uk-UA"/>
        </w:rPr>
        <w:t>,</w:t>
      </w:r>
      <w:r w:rsidR="00306660" w:rsidRPr="00893743">
        <w:rPr>
          <w:sz w:val="27"/>
          <w:szCs w:val="27"/>
          <w:lang w:val="uk-UA"/>
        </w:rPr>
        <w:t>01 гр</w:t>
      </w:r>
      <w:r w:rsidR="00E00459">
        <w:rPr>
          <w:sz w:val="27"/>
          <w:szCs w:val="27"/>
          <w:lang w:val="uk-UA"/>
        </w:rPr>
        <w:t>н</w:t>
      </w:r>
      <w:r w:rsidR="00306660" w:rsidRPr="00893743">
        <w:rPr>
          <w:sz w:val="27"/>
          <w:szCs w:val="27"/>
          <w:lang w:val="uk-UA"/>
        </w:rPr>
        <w:t xml:space="preserve"> між сумами, зазначеними в первинних документах</w:t>
      </w:r>
      <w:r w:rsidR="00453E9C">
        <w:rPr>
          <w:sz w:val="27"/>
          <w:szCs w:val="27"/>
          <w:lang w:val="en-US"/>
        </w:rPr>
        <w:t xml:space="preserve"> </w:t>
      </w:r>
      <w:r w:rsidR="00453E9C">
        <w:rPr>
          <w:sz w:val="27"/>
          <w:szCs w:val="27"/>
          <w:lang w:val="uk-UA"/>
        </w:rPr>
        <w:t>та сумами, зазначеними в податкових накладних / розрахунках коригування до податкових накладних, в частині обсягу</w:t>
      </w:r>
      <w:r w:rsidR="00ED0A2E">
        <w:rPr>
          <w:sz w:val="27"/>
          <w:szCs w:val="27"/>
          <w:lang w:val="uk-UA"/>
        </w:rPr>
        <w:t xml:space="preserve"> </w:t>
      </w:r>
      <w:r w:rsidR="00453E9C">
        <w:rPr>
          <w:sz w:val="27"/>
          <w:szCs w:val="27"/>
          <w:lang w:val="uk-UA"/>
        </w:rPr>
        <w:t xml:space="preserve">постачання без урахування ПДВ (база </w:t>
      </w:r>
      <w:r w:rsidR="00ED0A2E">
        <w:rPr>
          <w:sz w:val="27"/>
          <w:szCs w:val="27"/>
          <w:lang w:val="uk-UA"/>
        </w:rPr>
        <w:t>оподаткування</w:t>
      </w:r>
      <w:r w:rsidR="00453E9C">
        <w:rPr>
          <w:sz w:val="27"/>
          <w:szCs w:val="27"/>
          <w:lang w:val="uk-UA"/>
        </w:rPr>
        <w:t>) та/або сум ПДВ, та/або сум з урахуванням ПДВ</w:t>
      </w:r>
      <w:r w:rsidRPr="00893743">
        <w:rPr>
          <w:sz w:val="27"/>
          <w:szCs w:val="27"/>
          <w:lang w:val="uk-UA"/>
        </w:rPr>
        <w:t>.</w:t>
      </w:r>
    </w:p>
    <w:p w14:paraId="109763FF" w14:textId="77777777" w:rsidR="00CF0772" w:rsidRPr="00893743" w:rsidRDefault="00CF0772" w:rsidP="00893743">
      <w:pPr>
        <w:ind w:firstLine="567"/>
        <w:jc w:val="both"/>
        <w:rPr>
          <w:sz w:val="27"/>
          <w:szCs w:val="27"/>
          <w:lang w:val="uk-UA"/>
        </w:rPr>
      </w:pPr>
      <w:r w:rsidRPr="00893743">
        <w:rPr>
          <w:sz w:val="27"/>
          <w:szCs w:val="27"/>
          <w:lang w:val="uk-UA"/>
        </w:rPr>
        <w:t>З огляду на викладене, Товариство просить надати роз’яснення з так</w:t>
      </w:r>
      <w:r w:rsidR="009D6E77">
        <w:rPr>
          <w:sz w:val="27"/>
          <w:szCs w:val="27"/>
          <w:lang w:val="uk-UA"/>
        </w:rPr>
        <w:t>ого</w:t>
      </w:r>
      <w:r w:rsidRPr="00893743">
        <w:rPr>
          <w:sz w:val="27"/>
          <w:szCs w:val="27"/>
          <w:lang w:val="uk-UA"/>
        </w:rPr>
        <w:t xml:space="preserve"> питан</w:t>
      </w:r>
      <w:r w:rsidR="009D6E77">
        <w:rPr>
          <w:sz w:val="27"/>
          <w:szCs w:val="27"/>
          <w:lang w:val="uk-UA"/>
        </w:rPr>
        <w:t>ня</w:t>
      </w:r>
      <w:r w:rsidRPr="00893743">
        <w:rPr>
          <w:sz w:val="27"/>
          <w:szCs w:val="27"/>
          <w:lang w:val="uk-UA"/>
        </w:rPr>
        <w:t>:</w:t>
      </w:r>
    </w:p>
    <w:p w14:paraId="1AE3F319" w14:textId="77777777" w:rsidR="00CC5547" w:rsidRPr="00893743" w:rsidRDefault="00CC5547" w:rsidP="00ED0A2E">
      <w:pPr>
        <w:ind w:firstLine="567"/>
        <w:jc w:val="both"/>
        <w:rPr>
          <w:sz w:val="27"/>
          <w:szCs w:val="27"/>
          <w:lang w:val="uk-UA"/>
        </w:rPr>
      </w:pPr>
      <w:r w:rsidRPr="00893743">
        <w:rPr>
          <w:sz w:val="27"/>
          <w:szCs w:val="27"/>
          <w:lang w:val="uk-UA"/>
        </w:rPr>
        <w:t xml:space="preserve">Чи має </w:t>
      </w:r>
      <w:r w:rsidR="00453E9C">
        <w:rPr>
          <w:sz w:val="27"/>
          <w:szCs w:val="27"/>
          <w:lang w:val="uk-UA"/>
        </w:rPr>
        <w:t>платник</w:t>
      </w:r>
      <w:r w:rsidR="009D6E77">
        <w:rPr>
          <w:sz w:val="27"/>
          <w:szCs w:val="27"/>
          <w:lang w:val="uk-UA"/>
        </w:rPr>
        <w:t xml:space="preserve"> податку</w:t>
      </w:r>
      <w:r w:rsidR="00453E9C">
        <w:rPr>
          <w:sz w:val="27"/>
          <w:szCs w:val="27"/>
          <w:lang w:val="uk-UA"/>
        </w:rPr>
        <w:t xml:space="preserve"> право </w:t>
      </w:r>
      <w:r w:rsidR="00E00459">
        <w:rPr>
          <w:sz w:val="27"/>
          <w:szCs w:val="27"/>
          <w:lang w:val="uk-UA"/>
        </w:rPr>
        <w:t>відносити</w:t>
      </w:r>
      <w:r w:rsidR="00ED0A2E">
        <w:rPr>
          <w:sz w:val="27"/>
          <w:szCs w:val="27"/>
          <w:lang w:val="uk-UA"/>
        </w:rPr>
        <w:t xml:space="preserve"> </w:t>
      </w:r>
      <w:r w:rsidR="00E00459">
        <w:rPr>
          <w:sz w:val="27"/>
          <w:szCs w:val="27"/>
          <w:lang w:val="uk-UA"/>
        </w:rPr>
        <w:t>до</w:t>
      </w:r>
      <w:r w:rsidR="00ED0A2E">
        <w:rPr>
          <w:sz w:val="27"/>
          <w:szCs w:val="27"/>
          <w:lang w:val="uk-UA"/>
        </w:rPr>
        <w:t xml:space="preserve"> податково</w:t>
      </w:r>
      <w:r w:rsidR="00E00459">
        <w:rPr>
          <w:sz w:val="27"/>
          <w:szCs w:val="27"/>
          <w:lang w:val="uk-UA"/>
        </w:rPr>
        <w:t>го</w:t>
      </w:r>
      <w:r w:rsidR="00ED0A2E">
        <w:rPr>
          <w:sz w:val="27"/>
          <w:szCs w:val="27"/>
          <w:lang w:val="uk-UA"/>
        </w:rPr>
        <w:t xml:space="preserve"> кредит</w:t>
      </w:r>
      <w:r w:rsidR="00E00459">
        <w:rPr>
          <w:sz w:val="27"/>
          <w:szCs w:val="27"/>
          <w:lang w:val="uk-UA"/>
        </w:rPr>
        <w:t>у</w:t>
      </w:r>
      <w:r w:rsidR="00ED0A2E">
        <w:rPr>
          <w:sz w:val="27"/>
          <w:szCs w:val="27"/>
          <w:lang w:val="uk-UA"/>
        </w:rPr>
        <w:t xml:space="preserve"> і </w:t>
      </w:r>
      <w:r w:rsidR="00E00459">
        <w:rPr>
          <w:sz w:val="27"/>
          <w:szCs w:val="27"/>
          <w:lang w:val="uk-UA"/>
        </w:rPr>
        <w:t xml:space="preserve">декларувати </w:t>
      </w:r>
      <w:r w:rsidR="00ED0A2E">
        <w:rPr>
          <w:sz w:val="27"/>
          <w:szCs w:val="27"/>
          <w:lang w:val="uk-UA"/>
        </w:rPr>
        <w:t>податков</w:t>
      </w:r>
      <w:r w:rsidR="00E00459">
        <w:rPr>
          <w:sz w:val="27"/>
          <w:szCs w:val="27"/>
          <w:lang w:val="uk-UA"/>
        </w:rPr>
        <w:t>і</w:t>
      </w:r>
      <w:r w:rsidR="00ED0A2E">
        <w:rPr>
          <w:sz w:val="27"/>
          <w:szCs w:val="27"/>
          <w:lang w:val="uk-UA"/>
        </w:rPr>
        <w:t xml:space="preserve"> зобов’язан</w:t>
      </w:r>
      <w:r w:rsidR="009D6E77">
        <w:rPr>
          <w:sz w:val="27"/>
          <w:szCs w:val="27"/>
          <w:lang w:val="uk-UA"/>
        </w:rPr>
        <w:t>ня</w:t>
      </w:r>
      <w:r w:rsidR="00ED0A2E">
        <w:rPr>
          <w:sz w:val="27"/>
          <w:szCs w:val="27"/>
          <w:lang w:val="uk-UA"/>
        </w:rPr>
        <w:t xml:space="preserve"> суми ПДВ, відображені у податков</w:t>
      </w:r>
      <w:r w:rsidR="00AE171E">
        <w:rPr>
          <w:sz w:val="27"/>
          <w:szCs w:val="27"/>
          <w:lang w:val="uk-UA"/>
        </w:rPr>
        <w:t>их</w:t>
      </w:r>
      <w:r w:rsidR="00ED0A2E">
        <w:rPr>
          <w:sz w:val="27"/>
          <w:szCs w:val="27"/>
          <w:lang w:val="uk-UA"/>
        </w:rPr>
        <w:t xml:space="preserve"> накладн</w:t>
      </w:r>
      <w:r w:rsidR="007D2763">
        <w:rPr>
          <w:sz w:val="27"/>
          <w:szCs w:val="27"/>
          <w:lang w:val="uk-UA"/>
        </w:rPr>
        <w:t>их</w:t>
      </w:r>
      <w:r w:rsidR="00ED0A2E">
        <w:rPr>
          <w:sz w:val="27"/>
          <w:szCs w:val="27"/>
          <w:lang w:val="uk-UA"/>
        </w:rPr>
        <w:t xml:space="preserve"> / розрахунк</w:t>
      </w:r>
      <w:r w:rsidR="00AE171E">
        <w:rPr>
          <w:sz w:val="27"/>
          <w:szCs w:val="27"/>
          <w:lang w:val="uk-UA"/>
        </w:rPr>
        <w:t>ах</w:t>
      </w:r>
      <w:r w:rsidR="00ED0A2E">
        <w:rPr>
          <w:sz w:val="27"/>
          <w:szCs w:val="27"/>
          <w:lang w:val="uk-UA"/>
        </w:rPr>
        <w:t xml:space="preserve"> коригування до податков</w:t>
      </w:r>
      <w:r w:rsidR="00AE171E">
        <w:rPr>
          <w:sz w:val="27"/>
          <w:szCs w:val="27"/>
          <w:lang w:val="uk-UA"/>
        </w:rPr>
        <w:t>их</w:t>
      </w:r>
      <w:r w:rsidR="00ED0A2E">
        <w:rPr>
          <w:sz w:val="27"/>
          <w:szCs w:val="27"/>
          <w:lang w:val="uk-UA"/>
        </w:rPr>
        <w:t xml:space="preserve"> накладн</w:t>
      </w:r>
      <w:r w:rsidR="00AE171E">
        <w:rPr>
          <w:sz w:val="27"/>
          <w:szCs w:val="27"/>
          <w:lang w:val="uk-UA"/>
        </w:rPr>
        <w:t>их</w:t>
      </w:r>
      <w:r w:rsidR="00ED0A2E">
        <w:rPr>
          <w:sz w:val="27"/>
          <w:szCs w:val="27"/>
          <w:lang w:val="uk-UA"/>
        </w:rPr>
        <w:t>, у разі якщо</w:t>
      </w:r>
      <w:r w:rsidR="009D6E77">
        <w:rPr>
          <w:sz w:val="27"/>
          <w:szCs w:val="27"/>
          <w:lang w:val="uk-UA"/>
        </w:rPr>
        <w:t xml:space="preserve"> </w:t>
      </w:r>
      <w:r w:rsidR="00ED0A2E">
        <w:rPr>
          <w:sz w:val="27"/>
          <w:szCs w:val="27"/>
          <w:lang w:val="uk-UA"/>
        </w:rPr>
        <w:t xml:space="preserve">існує розбіжність </w:t>
      </w:r>
      <w:r w:rsidR="009D6E77">
        <w:rPr>
          <w:sz w:val="27"/>
          <w:szCs w:val="27"/>
          <w:lang w:val="uk-UA"/>
        </w:rPr>
        <w:t>в розмірі 0</w:t>
      </w:r>
      <w:r w:rsidR="00E00459">
        <w:rPr>
          <w:sz w:val="27"/>
          <w:szCs w:val="27"/>
          <w:lang w:val="uk-UA"/>
        </w:rPr>
        <w:t>,</w:t>
      </w:r>
      <w:r w:rsidR="009D6E77">
        <w:rPr>
          <w:sz w:val="27"/>
          <w:szCs w:val="27"/>
          <w:lang w:val="uk-UA"/>
        </w:rPr>
        <w:t>01 грн,</w:t>
      </w:r>
      <w:r w:rsidR="00ED0A2E">
        <w:rPr>
          <w:sz w:val="27"/>
          <w:szCs w:val="27"/>
          <w:lang w:val="uk-UA"/>
        </w:rPr>
        <w:t xml:space="preserve"> </w:t>
      </w:r>
      <w:r w:rsidR="009D6E77">
        <w:rPr>
          <w:sz w:val="27"/>
          <w:szCs w:val="27"/>
          <w:lang w:val="uk-UA"/>
        </w:rPr>
        <w:t>у показниках таких податкових накладних / розрахунках коригуваннях до податкових накладних та первинних документ</w:t>
      </w:r>
      <w:r w:rsidR="00094877">
        <w:rPr>
          <w:sz w:val="27"/>
          <w:szCs w:val="27"/>
          <w:lang w:val="uk-UA"/>
        </w:rPr>
        <w:t>ах</w:t>
      </w:r>
      <w:r w:rsidR="00D469E7" w:rsidRPr="00893743">
        <w:rPr>
          <w:sz w:val="27"/>
          <w:szCs w:val="27"/>
          <w:lang w:val="uk-UA"/>
        </w:rPr>
        <w:t>?</w:t>
      </w:r>
      <w:r w:rsidR="001C40F6" w:rsidRPr="00893743">
        <w:rPr>
          <w:sz w:val="27"/>
          <w:szCs w:val="27"/>
          <w:lang w:val="uk-UA"/>
        </w:rPr>
        <w:t xml:space="preserve"> </w:t>
      </w:r>
    </w:p>
    <w:p w14:paraId="35F1C82B" w14:textId="77777777" w:rsidR="00CF0772" w:rsidRPr="00893743" w:rsidRDefault="00CF0772" w:rsidP="00893743">
      <w:pPr>
        <w:ind w:firstLine="567"/>
        <w:jc w:val="both"/>
        <w:rPr>
          <w:sz w:val="27"/>
          <w:szCs w:val="27"/>
          <w:lang w:val="uk-UA"/>
        </w:rPr>
      </w:pPr>
      <w:r w:rsidRPr="00893743">
        <w:rPr>
          <w:sz w:val="27"/>
          <w:szCs w:val="27"/>
          <w:lang w:val="uk-UA"/>
        </w:rPr>
        <w:t xml:space="preserve">Відносини, що виникають у сфері справляння податків і зборів, регулюються нормами </w:t>
      </w:r>
      <w:r w:rsidR="00D469E7" w:rsidRPr="00893743">
        <w:rPr>
          <w:sz w:val="27"/>
          <w:szCs w:val="27"/>
          <w:lang w:val="uk-UA"/>
        </w:rPr>
        <w:t>Кодексу</w:t>
      </w:r>
      <w:r w:rsidRPr="00893743">
        <w:rPr>
          <w:sz w:val="27"/>
          <w:szCs w:val="27"/>
          <w:lang w:val="uk-UA"/>
        </w:rPr>
        <w:t xml:space="preserve"> (пункт 1.1 статті 1 розділу І </w:t>
      </w:r>
      <w:r w:rsidR="00D469E7" w:rsidRPr="00893743">
        <w:rPr>
          <w:sz w:val="27"/>
          <w:szCs w:val="27"/>
          <w:lang w:val="uk-UA"/>
        </w:rPr>
        <w:t>Кодексу</w:t>
      </w:r>
      <w:r w:rsidRPr="00893743">
        <w:rPr>
          <w:sz w:val="27"/>
          <w:szCs w:val="27"/>
          <w:lang w:val="uk-UA"/>
        </w:rPr>
        <w:t>).</w:t>
      </w:r>
    </w:p>
    <w:p w14:paraId="1798FB68" w14:textId="77777777" w:rsidR="008D562D" w:rsidRPr="00893743" w:rsidRDefault="008D562D" w:rsidP="00893743">
      <w:pPr>
        <w:ind w:firstLine="567"/>
        <w:jc w:val="both"/>
        <w:rPr>
          <w:sz w:val="27"/>
          <w:szCs w:val="27"/>
          <w:lang w:val="uk-UA"/>
        </w:rPr>
      </w:pPr>
      <w:hyperlink r:id="rId8" w:tgtFrame="_blank" w:history="1">
        <w:r w:rsidRPr="00893743">
          <w:rPr>
            <w:sz w:val="27"/>
            <w:szCs w:val="27"/>
            <w:lang w:val="uk-UA"/>
          </w:rPr>
          <w:t xml:space="preserve">Статтею 3 Закону України від 16 липня 1999 року № 996-XIV </w:t>
        </w:r>
        <w:r w:rsidRPr="00893743">
          <w:rPr>
            <w:sz w:val="27"/>
            <w:szCs w:val="27"/>
            <w:lang w:val="uk-UA"/>
          </w:rPr>
          <w:br/>
          <w:t>«Про бухгалтерський облік та фінансову звітність в Україні</w:t>
        </w:r>
      </w:hyperlink>
      <w:r w:rsidRPr="00893743">
        <w:rPr>
          <w:sz w:val="27"/>
          <w:szCs w:val="27"/>
          <w:lang w:val="uk-UA"/>
        </w:rPr>
        <w:t>», зі змінами, передбачено, що податкова, статистична та інші види звітності, що використовують грошовий вимірник, ґрунтуються на даних бухгалтерського обліку.</w:t>
      </w:r>
    </w:p>
    <w:p w14:paraId="62F179D4" w14:textId="77777777" w:rsidR="00B67B63" w:rsidRPr="00893743" w:rsidRDefault="00B67B63" w:rsidP="00B67B63">
      <w:pPr>
        <w:ind w:firstLine="567"/>
        <w:jc w:val="both"/>
        <w:rPr>
          <w:sz w:val="27"/>
          <w:szCs w:val="27"/>
          <w:lang w:val="uk-UA"/>
        </w:rPr>
      </w:pPr>
      <w:r w:rsidRPr="00D469E7">
        <w:rPr>
          <w:sz w:val="27"/>
          <w:szCs w:val="27"/>
          <w:lang w:val="uk-UA"/>
        </w:rPr>
        <w:t xml:space="preserve">Пунктом 44.1 статті 44 розділу </w:t>
      </w:r>
      <w:r w:rsidRPr="00893743">
        <w:rPr>
          <w:sz w:val="27"/>
          <w:szCs w:val="27"/>
          <w:lang w:val="uk-UA"/>
        </w:rPr>
        <w:t>II</w:t>
      </w:r>
      <w:r w:rsidRPr="00D469E7">
        <w:rPr>
          <w:sz w:val="27"/>
          <w:szCs w:val="27"/>
          <w:lang w:val="uk-UA"/>
        </w:rPr>
        <w:t xml:space="preserve"> Кодексу визначено, що для цілей оподаткування платники податків зобов’язані вести облік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пов’язаних з обчисленням і сплатою податків і зборів, ведення яких передбачено законодавством.</w:t>
      </w:r>
    </w:p>
    <w:p w14:paraId="64DBAAEE" w14:textId="77777777" w:rsidR="00CF0772" w:rsidRPr="00893743" w:rsidRDefault="00CF0772" w:rsidP="00893743">
      <w:pPr>
        <w:ind w:firstLine="567"/>
        <w:jc w:val="both"/>
        <w:rPr>
          <w:sz w:val="27"/>
          <w:szCs w:val="27"/>
          <w:lang w:val="uk-UA"/>
        </w:rPr>
      </w:pPr>
      <w:r w:rsidRPr="00893743">
        <w:rPr>
          <w:sz w:val="27"/>
          <w:szCs w:val="27"/>
          <w:lang w:val="uk-UA"/>
        </w:rPr>
        <w:t>Правові основи оподаткування ПДВ встановлено розділом V та підрозділом</w:t>
      </w:r>
      <w:r w:rsidR="008D562D" w:rsidRPr="00893743">
        <w:rPr>
          <w:sz w:val="27"/>
          <w:szCs w:val="27"/>
          <w:lang w:val="uk-UA"/>
        </w:rPr>
        <w:t xml:space="preserve"> </w:t>
      </w:r>
      <w:r w:rsidRPr="00893743">
        <w:rPr>
          <w:sz w:val="27"/>
          <w:szCs w:val="27"/>
          <w:lang w:val="uk-UA"/>
        </w:rPr>
        <w:t xml:space="preserve">2 розділу XX </w:t>
      </w:r>
      <w:r w:rsidR="00D469E7" w:rsidRPr="00893743">
        <w:rPr>
          <w:sz w:val="27"/>
          <w:szCs w:val="27"/>
          <w:lang w:val="uk-UA"/>
        </w:rPr>
        <w:t>Кодексу</w:t>
      </w:r>
      <w:r w:rsidRPr="00893743">
        <w:rPr>
          <w:sz w:val="27"/>
          <w:szCs w:val="27"/>
          <w:lang w:val="uk-UA"/>
        </w:rPr>
        <w:t>.</w:t>
      </w:r>
    </w:p>
    <w:p w14:paraId="5A396266" w14:textId="77777777" w:rsidR="00CF0772" w:rsidRPr="00893743" w:rsidRDefault="00CF0772" w:rsidP="00893743">
      <w:pPr>
        <w:ind w:firstLine="567"/>
        <w:jc w:val="both"/>
        <w:rPr>
          <w:sz w:val="27"/>
          <w:szCs w:val="27"/>
          <w:lang w:val="uk-UA"/>
        </w:rPr>
      </w:pPr>
      <w:r w:rsidRPr="00893743">
        <w:rPr>
          <w:sz w:val="27"/>
          <w:szCs w:val="27"/>
          <w:lang w:val="uk-UA"/>
        </w:rPr>
        <w:t xml:space="preserve">Правила формування податкових зобов’язань і податкового кредиту з ПДВ та їх коригування, а також складання податкових накладних / розрахунків коригування до податкових накладних і їх реєстрації в </w:t>
      </w:r>
      <w:r w:rsidR="00D469E7" w:rsidRPr="00D469E7">
        <w:rPr>
          <w:sz w:val="27"/>
          <w:szCs w:val="27"/>
          <w:lang w:val="uk-UA"/>
        </w:rPr>
        <w:t>Єдиному реєстрі податкових накладних (далі – ЄРПН)</w:t>
      </w:r>
      <w:r w:rsidRPr="00893743">
        <w:rPr>
          <w:sz w:val="27"/>
          <w:szCs w:val="27"/>
          <w:lang w:val="uk-UA"/>
        </w:rPr>
        <w:t xml:space="preserve"> визначено статтями 187, 192, 198 та 201 розділу V </w:t>
      </w:r>
      <w:r w:rsidR="00D469E7" w:rsidRPr="00893743">
        <w:rPr>
          <w:sz w:val="27"/>
          <w:szCs w:val="27"/>
          <w:lang w:val="uk-UA"/>
        </w:rPr>
        <w:t>Кодексу</w:t>
      </w:r>
      <w:r w:rsidRPr="00893743">
        <w:rPr>
          <w:sz w:val="27"/>
          <w:szCs w:val="27"/>
          <w:lang w:val="uk-UA"/>
        </w:rPr>
        <w:t>.</w:t>
      </w:r>
    </w:p>
    <w:p w14:paraId="6680B925" w14:textId="77777777" w:rsidR="00CF0772" w:rsidRPr="00893743" w:rsidRDefault="00CF0772" w:rsidP="00893743">
      <w:pPr>
        <w:ind w:firstLine="567"/>
        <w:jc w:val="both"/>
        <w:rPr>
          <w:sz w:val="27"/>
          <w:szCs w:val="27"/>
          <w:lang w:val="uk-UA"/>
        </w:rPr>
      </w:pPr>
      <w:r w:rsidRPr="00893743">
        <w:rPr>
          <w:sz w:val="27"/>
          <w:szCs w:val="27"/>
          <w:lang w:val="uk-UA"/>
        </w:rPr>
        <w:t xml:space="preserve">Згідно з пунктами 201.1, 201.7 та 201.10 статті 201 розділу V </w:t>
      </w:r>
      <w:r w:rsidR="00D469E7" w:rsidRPr="00893743">
        <w:rPr>
          <w:sz w:val="27"/>
          <w:szCs w:val="27"/>
          <w:lang w:val="uk-UA"/>
        </w:rPr>
        <w:t>Кодексу</w:t>
      </w:r>
      <w:r w:rsidRPr="00893743">
        <w:rPr>
          <w:sz w:val="27"/>
          <w:szCs w:val="27"/>
          <w:lang w:val="uk-UA"/>
        </w:rPr>
        <w:t xml:space="preserve"> при здійсненні операції з постачання товарів/послуг на дату виникнення податкових зобов’язань платник податку </w:t>
      </w:r>
      <w:r w:rsidR="008D562D" w:rsidRPr="00893743">
        <w:rPr>
          <w:sz w:val="27"/>
          <w:szCs w:val="27"/>
          <w:lang w:val="uk-UA"/>
        </w:rPr>
        <w:t>зобов’язаний</w:t>
      </w:r>
      <w:r w:rsidRPr="00893743">
        <w:rPr>
          <w:sz w:val="27"/>
          <w:szCs w:val="27"/>
          <w:lang w:val="uk-UA"/>
        </w:rPr>
        <w:t xml:space="preserve"> скласти податкову накладну в електронній формі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уповноваженої платником особи відповідно до </w:t>
      </w:r>
      <w:r w:rsidRPr="00893743">
        <w:rPr>
          <w:sz w:val="27"/>
          <w:szCs w:val="27"/>
          <w:lang w:val="uk-UA"/>
        </w:rPr>
        <w:lastRenderedPageBreak/>
        <w:t xml:space="preserve">вимог Закону України від 5 жовтня 2017 року № 2155-VIII «Про електронну ідентифікацію та електронні довірчі послуги» та зареєструвати її в ЄРПН у встановлений </w:t>
      </w:r>
      <w:r w:rsidR="00D469E7" w:rsidRPr="00893743">
        <w:rPr>
          <w:sz w:val="27"/>
          <w:szCs w:val="27"/>
          <w:lang w:val="uk-UA"/>
        </w:rPr>
        <w:t>Кодексу</w:t>
      </w:r>
      <w:r w:rsidRPr="00893743">
        <w:rPr>
          <w:sz w:val="27"/>
          <w:szCs w:val="27"/>
          <w:lang w:val="uk-UA"/>
        </w:rPr>
        <w:t xml:space="preserve"> термін та надати покупцю за його вимогою.</w:t>
      </w:r>
    </w:p>
    <w:p w14:paraId="734BB554" w14:textId="77777777" w:rsidR="00CF0772" w:rsidRPr="00893743" w:rsidRDefault="00CF0772" w:rsidP="00893743">
      <w:pPr>
        <w:ind w:firstLine="567"/>
        <w:jc w:val="both"/>
        <w:rPr>
          <w:sz w:val="27"/>
          <w:szCs w:val="27"/>
          <w:lang w:val="uk-UA"/>
        </w:rPr>
      </w:pPr>
      <w:r w:rsidRPr="00893743">
        <w:rPr>
          <w:sz w:val="27"/>
          <w:szCs w:val="27"/>
          <w:lang w:val="uk-UA"/>
        </w:rPr>
        <w:t>Податкова накладна складається на кожне повне або часткове постачання товарів/послуг, а також на суму коштів, що надійшли на рахунок у банку/небанківському надавачу платіжних послуг як попередня оплата (аванс).</w:t>
      </w:r>
    </w:p>
    <w:p w14:paraId="3A783F24" w14:textId="77777777" w:rsidR="00CF0772" w:rsidRPr="00893743" w:rsidRDefault="00CF0772" w:rsidP="00893743">
      <w:pPr>
        <w:ind w:firstLine="567"/>
        <w:jc w:val="both"/>
        <w:rPr>
          <w:sz w:val="27"/>
          <w:szCs w:val="27"/>
          <w:lang w:val="uk-UA"/>
        </w:rPr>
      </w:pPr>
      <w:r w:rsidRPr="00893743">
        <w:rPr>
          <w:sz w:val="27"/>
          <w:szCs w:val="27"/>
          <w:lang w:val="uk-UA"/>
        </w:rPr>
        <w:t>Податкова накладна, складена та зареєстрована в ЄРПН платником податку, який здійснює операції з постачання товарів/послуг, є для покупця таких товарів/послуг підставою для нарахування сум податку, що відносяться до податкового кредиту.</w:t>
      </w:r>
    </w:p>
    <w:p w14:paraId="321B2A03" w14:textId="77777777" w:rsidR="00CF0772" w:rsidRPr="00893743" w:rsidRDefault="00CF0772" w:rsidP="00893743">
      <w:pPr>
        <w:ind w:firstLine="567"/>
        <w:jc w:val="both"/>
        <w:rPr>
          <w:sz w:val="27"/>
          <w:szCs w:val="27"/>
          <w:lang w:val="uk-UA"/>
        </w:rPr>
      </w:pPr>
      <w:r w:rsidRPr="00893743">
        <w:rPr>
          <w:sz w:val="27"/>
          <w:szCs w:val="27"/>
          <w:lang w:val="uk-UA"/>
        </w:rPr>
        <w:t xml:space="preserve">Пунктом 192.1 статті 192 розділу V </w:t>
      </w:r>
      <w:r w:rsidR="008D562D" w:rsidRPr="00893743">
        <w:rPr>
          <w:sz w:val="27"/>
          <w:szCs w:val="27"/>
          <w:lang w:val="uk-UA"/>
        </w:rPr>
        <w:t>К</w:t>
      </w:r>
      <w:r w:rsidR="008D562D" w:rsidRPr="00D469E7">
        <w:rPr>
          <w:sz w:val="27"/>
          <w:szCs w:val="27"/>
          <w:lang w:val="uk-UA"/>
        </w:rPr>
        <w:t>одексу</w:t>
      </w:r>
      <w:r w:rsidRPr="00893743">
        <w:rPr>
          <w:sz w:val="27"/>
          <w:szCs w:val="27"/>
          <w:lang w:val="uk-UA"/>
        </w:rPr>
        <w:t xml:space="preserve"> передбачено, що у разі, 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товарів/послуг особі, яка їх надала, або при поверненні постачальником суми попередньої оплати товарів/послуг, суми податкових </w:t>
      </w:r>
      <w:r w:rsidR="00B67B63" w:rsidRPr="00893743">
        <w:rPr>
          <w:sz w:val="27"/>
          <w:szCs w:val="27"/>
          <w:lang w:val="uk-UA"/>
        </w:rPr>
        <w:t>зобов’язань</w:t>
      </w:r>
      <w:r w:rsidRPr="00893743">
        <w:rPr>
          <w:sz w:val="27"/>
          <w:szCs w:val="27"/>
          <w:lang w:val="uk-UA"/>
        </w:rPr>
        <w:t xml:space="preserve"> та податкового кредиту постачальника та отримувача підлягають відповідному коригуванню на підставі розрахунку коригування до податкової накладної, складеному в порядку, встановленому для податкових накладних, та зареєстрованому в ЄРПН.</w:t>
      </w:r>
    </w:p>
    <w:p w14:paraId="57277813" w14:textId="77777777" w:rsidR="00CF0772" w:rsidRPr="00893743" w:rsidRDefault="00CF0772" w:rsidP="00893743">
      <w:pPr>
        <w:ind w:firstLine="567"/>
        <w:jc w:val="both"/>
        <w:rPr>
          <w:sz w:val="27"/>
          <w:szCs w:val="27"/>
          <w:lang w:val="uk-UA"/>
        </w:rPr>
      </w:pPr>
      <w:r w:rsidRPr="00893743">
        <w:rPr>
          <w:sz w:val="27"/>
          <w:szCs w:val="27"/>
          <w:lang w:val="uk-UA"/>
        </w:rPr>
        <w:t>Розрахунок коригування до податкової накладної не може бути зареєстрований в ЄРПН пізніше 1095 календарних днів з дати складання податкової накладної, до якої складений такий розрахунок коригування.</w:t>
      </w:r>
    </w:p>
    <w:p w14:paraId="20365994" w14:textId="77777777" w:rsidR="00CF0772" w:rsidRPr="00893743" w:rsidRDefault="00CF0772" w:rsidP="00893743">
      <w:pPr>
        <w:ind w:firstLine="567"/>
        <w:jc w:val="both"/>
        <w:rPr>
          <w:sz w:val="27"/>
          <w:szCs w:val="27"/>
          <w:lang w:val="uk-UA"/>
        </w:rPr>
      </w:pPr>
      <w:r w:rsidRPr="00893743">
        <w:rPr>
          <w:sz w:val="27"/>
          <w:szCs w:val="27"/>
          <w:lang w:val="uk-UA"/>
        </w:rPr>
        <w:t xml:space="preserve">Відповідно до підпункту «а» пункту 198.1 статті 198 розділу V </w:t>
      </w:r>
      <w:r w:rsidR="008D562D" w:rsidRPr="00893743">
        <w:rPr>
          <w:sz w:val="27"/>
          <w:szCs w:val="27"/>
          <w:lang w:val="uk-UA"/>
        </w:rPr>
        <w:t>К</w:t>
      </w:r>
      <w:r w:rsidR="008D562D" w:rsidRPr="00D469E7">
        <w:rPr>
          <w:sz w:val="27"/>
          <w:szCs w:val="27"/>
          <w:lang w:val="uk-UA"/>
        </w:rPr>
        <w:t>одексу</w:t>
      </w:r>
      <w:r w:rsidRPr="00893743">
        <w:rPr>
          <w:sz w:val="27"/>
          <w:szCs w:val="27"/>
          <w:lang w:val="uk-UA"/>
        </w:rPr>
        <w:t xml:space="preserve"> до податкового кредиту відносяться суми ПДВ, сплачені</w:t>
      </w:r>
      <w:r w:rsidR="00D469E7" w:rsidRPr="00893743">
        <w:rPr>
          <w:sz w:val="27"/>
          <w:szCs w:val="27"/>
          <w:lang w:val="uk-UA"/>
        </w:rPr>
        <w:t xml:space="preserve"> </w:t>
      </w:r>
      <w:r w:rsidRPr="00893743">
        <w:rPr>
          <w:sz w:val="27"/>
          <w:szCs w:val="27"/>
          <w:lang w:val="uk-UA"/>
        </w:rPr>
        <w:t>/</w:t>
      </w:r>
      <w:r w:rsidR="00D469E7" w:rsidRPr="00893743">
        <w:rPr>
          <w:sz w:val="27"/>
          <w:szCs w:val="27"/>
          <w:lang w:val="uk-UA"/>
        </w:rPr>
        <w:t xml:space="preserve"> </w:t>
      </w:r>
      <w:r w:rsidRPr="00893743">
        <w:rPr>
          <w:sz w:val="27"/>
          <w:szCs w:val="27"/>
          <w:lang w:val="uk-UA"/>
        </w:rPr>
        <w:t>нараховані у разі здійснення операцій з придбання або виготовлення товарів та послуг.</w:t>
      </w:r>
    </w:p>
    <w:p w14:paraId="60175316" w14:textId="77777777" w:rsidR="00CF0772" w:rsidRPr="00893743" w:rsidRDefault="00CF0772" w:rsidP="00893743">
      <w:pPr>
        <w:ind w:firstLine="567"/>
        <w:jc w:val="both"/>
        <w:rPr>
          <w:sz w:val="27"/>
          <w:szCs w:val="27"/>
          <w:lang w:val="uk-UA"/>
        </w:rPr>
      </w:pPr>
      <w:r w:rsidRPr="00893743">
        <w:rPr>
          <w:sz w:val="27"/>
          <w:szCs w:val="27"/>
          <w:lang w:val="uk-UA"/>
        </w:rPr>
        <w:t xml:space="preserve">Згідно з пунктом 198.3 статті 198 розділу V </w:t>
      </w:r>
      <w:r w:rsidR="00972E6E" w:rsidRPr="00893743">
        <w:rPr>
          <w:sz w:val="27"/>
          <w:szCs w:val="27"/>
          <w:lang w:val="uk-UA"/>
        </w:rPr>
        <w:t>К</w:t>
      </w:r>
      <w:r w:rsidR="00972E6E" w:rsidRPr="00D469E7">
        <w:rPr>
          <w:sz w:val="27"/>
          <w:szCs w:val="27"/>
          <w:lang w:val="uk-UA"/>
        </w:rPr>
        <w:t>одексу</w:t>
      </w:r>
      <w:r w:rsidRPr="00893743">
        <w:rPr>
          <w:sz w:val="27"/>
          <w:szCs w:val="27"/>
          <w:lang w:val="uk-UA"/>
        </w:rPr>
        <w:t xml:space="preserve"> податковий кредит звітного періоду визначається виходячи з договірної (контрактної) вартості товарів</w:t>
      </w:r>
      <w:r w:rsidR="00D469E7" w:rsidRPr="00893743">
        <w:rPr>
          <w:sz w:val="27"/>
          <w:szCs w:val="27"/>
          <w:lang w:val="uk-UA"/>
        </w:rPr>
        <w:t xml:space="preserve"> </w:t>
      </w:r>
      <w:r w:rsidRPr="00893743">
        <w:rPr>
          <w:sz w:val="27"/>
          <w:szCs w:val="27"/>
          <w:lang w:val="uk-UA"/>
        </w:rPr>
        <w:t xml:space="preserve">/послуг та складається із сум податків, нарахованих (сплачених) платником податку за ставкою, встановленою пунктом 193.1 статті 193 розділу V </w:t>
      </w:r>
      <w:r w:rsidR="00972E6E" w:rsidRPr="00893743">
        <w:rPr>
          <w:sz w:val="27"/>
          <w:szCs w:val="27"/>
          <w:lang w:val="uk-UA"/>
        </w:rPr>
        <w:t>К</w:t>
      </w:r>
      <w:r w:rsidR="00972E6E" w:rsidRPr="00D469E7">
        <w:rPr>
          <w:sz w:val="27"/>
          <w:szCs w:val="27"/>
          <w:lang w:val="uk-UA"/>
        </w:rPr>
        <w:t>одексу</w:t>
      </w:r>
      <w:r w:rsidRPr="00893743">
        <w:rPr>
          <w:sz w:val="27"/>
          <w:szCs w:val="27"/>
          <w:lang w:val="uk-UA"/>
        </w:rPr>
        <w:t>, протягом такого звітного періоду у зв'язку з придбанням або виготовленням товарів та наданням послуг; придбанням (будівництвом, спорудженням) основних засобів, у тому числі інших необоротних матеріальних активів та незавершених капітальних інвестицій у необоротні капітальні активи; ввезенням товарів та/або необоротних активів на митну територію України.</w:t>
      </w:r>
    </w:p>
    <w:p w14:paraId="79DB6867" w14:textId="77777777" w:rsidR="00CF0772" w:rsidRPr="00893743" w:rsidRDefault="00CF0772" w:rsidP="00893743">
      <w:pPr>
        <w:ind w:firstLine="567"/>
        <w:jc w:val="both"/>
        <w:rPr>
          <w:sz w:val="27"/>
          <w:szCs w:val="27"/>
          <w:lang w:val="uk-UA"/>
        </w:rPr>
      </w:pPr>
      <w:r w:rsidRPr="00893743">
        <w:rPr>
          <w:sz w:val="27"/>
          <w:szCs w:val="27"/>
          <w:lang w:val="uk-UA"/>
        </w:rPr>
        <w:t>Не відносяться до податкового кредиту суми податку, сплаченого (нарахованого) у зв'язку з придбанням товарів</w:t>
      </w:r>
      <w:r w:rsidR="00D469E7" w:rsidRPr="00893743">
        <w:rPr>
          <w:sz w:val="27"/>
          <w:szCs w:val="27"/>
          <w:lang w:val="uk-UA"/>
        </w:rPr>
        <w:t xml:space="preserve"> </w:t>
      </w:r>
      <w:r w:rsidRPr="00893743">
        <w:rPr>
          <w:sz w:val="27"/>
          <w:szCs w:val="27"/>
          <w:lang w:val="uk-UA"/>
        </w:rPr>
        <w:t>/</w:t>
      </w:r>
      <w:r w:rsidR="00D469E7" w:rsidRPr="00893743">
        <w:rPr>
          <w:sz w:val="27"/>
          <w:szCs w:val="27"/>
          <w:lang w:val="uk-UA"/>
        </w:rPr>
        <w:t xml:space="preserve"> </w:t>
      </w:r>
      <w:r w:rsidRPr="00893743">
        <w:rPr>
          <w:sz w:val="27"/>
          <w:szCs w:val="27"/>
          <w:lang w:val="uk-UA"/>
        </w:rPr>
        <w:t xml:space="preserve">послуг, не підтверджені зареєстрованими в ЄРПН податковими накладними / розрахунками коригування до таких податкових накладних чи не підтверджені митними деклараціями (тимчасовими, додатковими та іншими видами митних декларацій, за якими сплачуються суми податку до бюджету при ввезенні товарів на митну територію України), іншими документами, передбаченими пунктом 201.11 статті 201 розділу V </w:t>
      </w:r>
      <w:r w:rsidR="00972E6E" w:rsidRPr="00893743">
        <w:rPr>
          <w:sz w:val="27"/>
          <w:szCs w:val="27"/>
          <w:lang w:val="uk-UA"/>
        </w:rPr>
        <w:t>К</w:t>
      </w:r>
      <w:r w:rsidR="00972E6E" w:rsidRPr="00D469E7">
        <w:rPr>
          <w:sz w:val="27"/>
          <w:szCs w:val="27"/>
          <w:lang w:val="uk-UA"/>
        </w:rPr>
        <w:t>одексу</w:t>
      </w:r>
      <w:r w:rsidRPr="00893743">
        <w:rPr>
          <w:sz w:val="27"/>
          <w:szCs w:val="27"/>
          <w:lang w:val="uk-UA"/>
        </w:rPr>
        <w:t xml:space="preserve"> (пункт 198.6 статті 198 розділу V </w:t>
      </w:r>
      <w:r w:rsidR="00972E6E" w:rsidRPr="00893743">
        <w:rPr>
          <w:sz w:val="27"/>
          <w:szCs w:val="27"/>
          <w:lang w:val="uk-UA"/>
        </w:rPr>
        <w:t>К</w:t>
      </w:r>
      <w:r w:rsidR="00972E6E" w:rsidRPr="00D469E7">
        <w:rPr>
          <w:sz w:val="27"/>
          <w:szCs w:val="27"/>
          <w:lang w:val="uk-UA"/>
        </w:rPr>
        <w:t>одексу</w:t>
      </w:r>
      <w:r w:rsidRPr="00893743">
        <w:rPr>
          <w:sz w:val="27"/>
          <w:szCs w:val="27"/>
          <w:lang w:val="uk-UA"/>
        </w:rPr>
        <w:t>).</w:t>
      </w:r>
    </w:p>
    <w:p w14:paraId="71412975" w14:textId="77777777" w:rsidR="00CF0772" w:rsidRPr="00893743" w:rsidRDefault="00CF0772" w:rsidP="00893743">
      <w:pPr>
        <w:ind w:firstLine="567"/>
        <w:jc w:val="both"/>
        <w:rPr>
          <w:sz w:val="27"/>
          <w:szCs w:val="27"/>
          <w:lang w:val="uk-UA"/>
        </w:rPr>
      </w:pPr>
      <w:r w:rsidRPr="00893743">
        <w:rPr>
          <w:sz w:val="27"/>
          <w:szCs w:val="27"/>
          <w:lang w:val="uk-UA"/>
        </w:rPr>
        <w:t xml:space="preserve">Форма та порядок заповнення податкової накладної затверджуються центральним органом виконавчої влади, що забезпечує формування та реалізує державну фінансову політику (пункт 201.2 статті 201 розділу V </w:t>
      </w:r>
      <w:r w:rsidR="00972E6E" w:rsidRPr="00893743">
        <w:rPr>
          <w:sz w:val="27"/>
          <w:szCs w:val="27"/>
          <w:lang w:val="uk-UA"/>
        </w:rPr>
        <w:t>К</w:t>
      </w:r>
      <w:r w:rsidR="00972E6E" w:rsidRPr="00D469E7">
        <w:rPr>
          <w:sz w:val="27"/>
          <w:szCs w:val="27"/>
          <w:lang w:val="uk-UA"/>
        </w:rPr>
        <w:t>одексу</w:t>
      </w:r>
      <w:r w:rsidRPr="00893743">
        <w:rPr>
          <w:sz w:val="27"/>
          <w:szCs w:val="27"/>
          <w:lang w:val="uk-UA"/>
        </w:rPr>
        <w:t>).</w:t>
      </w:r>
    </w:p>
    <w:p w14:paraId="6BE05906" w14:textId="77777777" w:rsidR="00CF0772" w:rsidRPr="00893743" w:rsidRDefault="00CF0772" w:rsidP="00893743">
      <w:pPr>
        <w:ind w:firstLine="567"/>
        <w:jc w:val="both"/>
        <w:rPr>
          <w:sz w:val="27"/>
          <w:szCs w:val="27"/>
          <w:lang w:val="uk-UA"/>
        </w:rPr>
      </w:pPr>
      <w:r w:rsidRPr="00893743">
        <w:rPr>
          <w:sz w:val="27"/>
          <w:szCs w:val="27"/>
          <w:lang w:val="uk-UA"/>
        </w:rPr>
        <w:lastRenderedPageBreak/>
        <w:t>Відповідно до пункту 4 Порядку заповнення податкової накладної, затвердженого наказом Міністерства фінансів України від 31.12.2015 № 1307, зареєстрованим в Міністерстві юстиції України 26.01.2016 за № 137/28267 (далі – Порядок № 1307), усі графи податкової накладної, що мають вартісні показники, заповнюються в гривнях з копійками, крім випадків, визначених Порядком №</w:t>
      </w:r>
      <w:r w:rsidR="00972E6E" w:rsidRPr="00893743">
        <w:rPr>
          <w:sz w:val="27"/>
          <w:szCs w:val="27"/>
          <w:lang w:val="uk-UA"/>
        </w:rPr>
        <w:t xml:space="preserve"> </w:t>
      </w:r>
      <w:r w:rsidRPr="00893743">
        <w:rPr>
          <w:sz w:val="27"/>
          <w:szCs w:val="27"/>
          <w:lang w:val="uk-UA"/>
        </w:rPr>
        <w:t>1307.</w:t>
      </w:r>
    </w:p>
    <w:p w14:paraId="18C42E33" w14:textId="77777777" w:rsidR="00CF0772" w:rsidRPr="00893743" w:rsidRDefault="00CF0772" w:rsidP="00893743">
      <w:pPr>
        <w:ind w:firstLine="567"/>
        <w:jc w:val="both"/>
        <w:rPr>
          <w:sz w:val="27"/>
          <w:szCs w:val="27"/>
          <w:lang w:val="uk-UA"/>
        </w:rPr>
      </w:pPr>
      <w:r w:rsidRPr="00893743">
        <w:rPr>
          <w:sz w:val="27"/>
          <w:szCs w:val="27"/>
          <w:lang w:val="uk-UA"/>
        </w:rPr>
        <w:t>Підпунктом 9 пункту 16 Порядку № 1307 визначено, що до графи 11 вноситься сума ПДВ.</w:t>
      </w:r>
    </w:p>
    <w:p w14:paraId="392D071C" w14:textId="77777777" w:rsidR="00CF0772" w:rsidRPr="00893743" w:rsidRDefault="00CF0772" w:rsidP="00893743">
      <w:pPr>
        <w:ind w:firstLine="567"/>
        <w:jc w:val="both"/>
        <w:rPr>
          <w:sz w:val="27"/>
          <w:szCs w:val="27"/>
          <w:lang w:val="uk-UA"/>
        </w:rPr>
      </w:pPr>
      <w:r w:rsidRPr="00893743">
        <w:rPr>
          <w:sz w:val="27"/>
          <w:szCs w:val="27"/>
          <w:lang w:val="uk-UA"/>
        </w:rPr>
        <w:t>Графа 11 заповнюється у гривнях з копійками із зазначенням після коми до 6 знаку включно.</w:t>
      </w:r>
    </w:p>
    <w:p w14:paraId="0F7699F0" w14:textId="77777777" w:rsidR="00CF0772" w:rsidRPr="00893743" w:rsidRDefault="00CF0772" w:rsidP="00893743">
      <w:pPr>
        <w:ind w:firstLine="567"/>
        <w:jc w:val="both"/>
        <w:rPr>
          <w:sz w:val="27"/>
          <w:szCs w:val="27"/>
          <w:lang w:val="uk-UA"/>
        </w:rPr>
      </w:pPr>
      <w:r w:rsidRPr="00893743">
        <w:rPr>
          <w:sz w:val="27"/>
          <w:szCs w:val="27"/>
          <w:lang w:val="uk-UA"/>
        </w:rPr>
        <w:t>Необхідною кількістю знаків після коми у кількісному показнику вважається така кількість, якої достатньо для вірного розрахунку вартісного показника у графі 10 податкової накладної та рядків I - IX розділу А податкової накладної.</w:t>
      </w:r>
    </w:p>
    <w:p w14:paraId="53FC3AB8" w14:textId="77777777" w:rsidR="00CF0772" w:rsidRPr="00893743" w:rsidRDefault="00CF0772" w:rsidP="00893743">
      <w:pPr>
        <w:ind w:firstLine="567"/>
        <w:jc w:val="both"/>
        <w:rPr>
          <w:sz w:val="27"/>
          <w:szCs w:val="27"/>
          <w:lang w:val="uk-UA"/>
        </w:rPr>
      </w:pPr>
      <w:r w:rsidRPr="00893743">
        <w:rPr>
          <w:sz w:val="27"/>
          <w:szCs w:val="27"/>
          <w:lang w:val="uk-UA"/>
        </w:rPr>
        <w:t>Значення графи 11 розділу Б податкової накладної «Сума ПДВ» розраховується шляхом множення графи 10 розділу Б податкової накладної «Обсяги постачання (база оподаткування) без урахування ПДВ» на ставку податку.</w:t>
      </w:r>
    </w:p>
    <w:p w14:paraId="0E6576F8" w14:textId="77777777" w:rsidR="00CF0772" w:rsidRPr="00893743" w:rsidRDefault="00CF0772" w:rsidP="00893743">
      <w:pPr>
        <w:ind w:firstLine="567"/>
        <w:jc w:val="both"/>
        <w:rPr>
          <w:sz w:val="27"/>
          <w:szCs w:val="27"/>
          <w:lang w:val="uk-UA"/>
        </w:rPr>
      </w:pPr>
      <w:r w:rsidRPr="00893743">
        <w:rPr>
          <w:sz w:val="27"/>
          <w:szCs w:val="27"/>
          <w:lang w:val="uk-UA"/>
        </w:rPr>
        <w:t xml:space="preserve">Таким чином, обрахунок суми ПДВ у податковій накладній здійснюється з урахуванням вимог </w:t>
      </w:r>
      <w:r w:rsidR="00972E6E" w:rsidRPr="00893743">
        <w:rPr>
          <w:sz w:val="27"/>
          <w:szCs w:val="27"/>
          <w:lang w:val="uk-UA"/>
        </w:rPr>
        <w:t>К</w:t>
      </w:r>
      <w:r w:rsidR="00972E6E" w:rsidRPr="00D469E7">
        <w:rPr>
          <w:sz w:val="27"/>
          <w:szCs w:val="27"/>
          <w:lang w:val="uk-UA"/>
        </w:rPr>
        <w:t>одексу</w:t>
      </w:r>
      <w:r w:rsidRPr="00893743">
        <w:rPr>
          <w:sz w:val="27"/>
          <w:szCs w:val="27"/>
          <w:lang w:val="uk-UA"/>
        </w:rPr>
        <w:t xml:space="preserve"> та з можливістю зазначення в показниках, які беруть участь у обрахунку суми ПДВ, належної кількості знаків після коми, що забезпечує можливість точного визначення суми ПДВ у податковій накладній (графа 11).</w:t>
      </w:r>
    </w:p>
    <w:p w14:paraId="6591BE91" w14:textId="77777777" w:rsidR="00CF0772" w:rsidRPr="00D469E7" w:rsidRDefault="00CF0772" w:rsidP="00893743">
      <w:pPr>
        <w:ind w:firstLine="567"/>
        <w:jc w:val="both"/>
        <w:rPr>
          <w:sz w:val="27"/>
          <w:szCs w:val="27"/>
          <w:lang w:val="uk-UA"/>
        </w:rPr>
      </w:pPr>
      <w:r w:rsidRPr="00D469E7">
        <w:rPr>
          <w:sz w:val="27"/>
          <w:szCs w:val="27"/>
          <w:lang w:val="uk-UA"/>
        </w:rPr>
        <w:t xml:space="preserve">Враховуючи викладене, та виходячи із аналізу норм </w:t>
      </w:r>
      <w:r w:rsidR="00972E6E" w:rsidRPr="00893743">
        <w:rPr>
          <w:sz w:val="27"/>
          <w:szCs w:val="27"/>
          <w:lang w:val="uk-UA"/>
        </w:rPr>
        <w:t>К</w:t>
      </w:r>
      <w:r w:rsidR="00972E6E" w:rsidRPr="00D469E7">
        <w:rPr>
          <w:sz w:val="27"/>
          <w:szCs w:val="27"/>
          <w:lang w:val="uk-UA"/>
        </w:rPr>
        <w:t>одексу</w:t>
      </w:r>
      <w:r w:rsidRPr="00D469E7">
        <w:rPr>
          <w:sz w:val="27"/>
          <w:szCs w:val="27"/>
          <w:lang w:val="uk-UA"/>
        </w:rPr>
        <w:t xml:space="preserve"> та інших нормативно-правових актів зазначених вище, опису питання і фактичних обставин, наявних у зверненні, ДПС повідомляє.</w:t>
      </w:r>
    </w:p>
    <w:p w14:paraId="23489C8A" w14:textId="77777777" w:rsidR="00CF0772" w:rsidRPr="00D469E7" w:rsidRDefault="00CF0772" w:rsidP="00CF0772">
      <w:pPr>
        <w:ind w:firstLine="567"/>
        <w:jc w:val="both"/>
        <w:rPr>
          <w:sz w:val="27"/>
          <w:szCs w:val="27"/>
          <w:lang w:val="uk-UA"/>
        </w:rPr>
      </w:pPr>
      <w:r w:rsidRPr="00D469E7">
        <w:rPr>
          <w:sz w:val="27"/>
          <w:szCs w:val="27"/>
          <w:lang w:val="uk-UA"/>
        </w:rPr>
        <w:t>База оподаткування ПДВ операції з постачання товарів</w:t>
      </w:r>
      <w:r w:rsidR="00893743">
        <w:rPr>
          <w:sz w:val="27"/>
          <w:szCs w:val="27"/>
          <w:lang w:val="uk-UA"/>
        </w:rPr>
        <w:t xml:space="preserve"> </w:t>
      </w:r>
      <w:r w:rsidRPr="00D469E7">
        <w:rPr>
          <w:sz w:val="27"/>
          <w:szCs w:val="27"/>
          <w:lang w:val="uk-UA"/>
        </w:rPr>
        <w:t>/</w:t>
      </w:r>
      <w:r w:rsidR="00893743">
        <w:rPr>
          <w:sz w:val="27"/>
          <w:szCs w:val="27"/>
          <w:lang w:val="uk-UA"/>
        </w:rPr>
        <w:t xml:space="preserve"> </w:t>
      </w:r>
      <w:r w:rsidRPr="00D469E7">
        <w:rPr>
          <w:sz w:val="27"/>
          <w:szCs w:val="27"/>
          <w:lang w:val="uk-UA"/>
        </w:rPr>
        <w:t xml:space="preserve">послуг визначається у порядку, передбаченому статтею 188 розділу V </w:t>
      </w:r>
      <w:r w:rsidR="00893743">
        <w:rPr>
          <w:sz w:val="27"/>
          <w:szCs w:val="27"/>
          <w:lang w:val="uk-UA"/>
        </w:rPr>
        <w:t>Кодексу</w:t>
      </w:r>
      <w:r w:rsidRPr="00D469E7">
        <w:rPr>
          <w:sz w:val="27"/>
          <w:szCs w:val="27"/>
          <w:lang w:val="uk-UA"/>
        </w:rPr>
        <w:t>, та обраховується шляхом множення кількості (</w:t>
      </w:r>
      <w:r w:rsidR="00604A02" w:rsidRPr="00D469E7">
        <w:rPr>
          <w:sz w:val="27"/>
          <w:szCs w:val="27"/>
          <w:lang w:val="uk-UA"/>
        </w:rPr>
        <w:t>об’єму</w:t>
      </w:r>
      <w:r w:rsidRPr="00D469E7">
        <w:rPr>
          <w:sz w:val="27"/>
          <w:szCs w:val="27"/>
          <w:lang w:val="uk-UA"/>
        </w:rPr>
        <w:t>, обсягу) поставлених товарів</w:t>
      </w:r>
      <w:r w:rsidR="00893743">
        <w:rPr>
          <w:sz w:val="27"/>
          <w:szCs w:val="27"/>
          <w:lang w:val="uk-UA"/>
        </w:rPr>
        <w:t xml:space="preserve"> </w:t>
      </w:r>
      <w:r w:rsidRPr="00D469E7">
        <w:rPr>
          <w:sz w:val="27"/>
          <w:szCs w:val="27"/>
          <w:lang w:val="uk-UA"/>
        </w:rPr>
        <w:t>/</w:t>
      </w:r>
      <w:r w:rsidR="00893743">
        <w:rPr>
          <w:sz w:val="27"/>
          <w:szCs w:val="27"/>
          <w:lang w:val="uk-UA"/>
        </w:rPr>
        <w:t xml:space="preserve"> </w:t>
      </w:r>
      <w:r w:rsidRPr="00D469E7">
        <w:rPr>
          <w:sz w:val="27"/>
          <w:szCs w:val="27"/>
          <w:lang w:val="uk-UA"/>
        </w:rPr>
        <w:t>послуг на їх ціну (без ПДВ) без проведення її заокруглення.</w:t>
      </w:r>
    </w:p>
    <w:p w14:paraId="33AA2822" w14:textId="77777777" w:rsidR="00CF0772" w:rsidRPr="00D469E7" w:rsidRDefault="00CF0772" w:rsidP="00CF0772">
      <w:pPr>
        <w:ind w:firstLine="567"/>
        <w:jc w:val="both"/>
        <w:rPr>
          <w:sz w:val="27"/>
          <w:szCs w:val="27"/>
          <w:lang w:val="uk-UA"/>
        </w:rPr>
      </w:pPr>
      <w:r w:rsidRPr="00D469E7">
        <w:rPr>
          <w:sz w:val="27"/>
          <w:szCs w:val="27"/>
          <w:lang w:val="uk-UA"/>
        </w:rPr>
        <w:t xml:space="preserve">Обрахунок суми ПДВ у податковій накладній здійснюється з урахуванням вимог </w:t>
      </w:r>
      <w:r w:rsidR="00893743">
        <w:rPr>
          <w:sz w:val="27"/>
          <w:szCs w:val="27"/>
          <w:lang w:val="uk-UA"/>
        </w:rPr>
        <w:t>Кодексу</w:t>
      </w:r>
      <w:r w:rsidRPr="00D469E7">
        <w:rPr>
          <w:sz w:val="27"/>
          <w:szCs w:val="27"/>
          <w:lang w:val="uk-UA"/>
        </w:rPr>
        <w:t xml:space="preserve"> та з можливістю зазначення у показниках, які беруть участь в обрахунку суми ПДВ, належної кількості знаків після коми, що забезпечує можливість точного визначення суми ПДВ у податковій накладній (графа 11).</w:t>
      </w:r>
    </w:p>
    <w:p w14:paraId="21D27D91" w14:textId="77777777" w:rsidR="00CF0772" w:rsidRPr="00D469E7" w:rsidRDefault="00CF0772" w:rsidP="00CF0772">
      <w:pPr>
        <w:ind w:firstLine="567"/>
        <w:jc w:val="both"/>
        <w:rPr>
          <w:sz w:val="27"/>
          <w:szCs w:val="27"/>
          <w:lang w:val="uk-UA"/>
        </w:rPr>
      </w:pPr>
      <w:r w:rsidRPr="00D469E7">
        <w:rPr>
          <w:sz w:val="27"/>
          <w:szCs w:val="27"/>
          <w:lang w:val="uk-UA"/>
        </w:rPr>
        <w:t>Підставою для включення покупцем (платником ПДВ) сум ПДВ до складу податкового кредиту є податкова накладна складена та зареєстрована в ЄРПН постачальником (платником ПДВ) за фактом здійснення господарської операції з постачання товарів</w:t>
      </w:r>
      <w:r w:rsidR="00893743">
        <w:rPr>
          <w:sz w:val="27"/>
          <w:szCs w:val="27"/>
          <w:lang w:val="uk-UA"/>
        </w:rPr>
        <w:t xml:space="preserve"> </w:t>
      </w:r>
      <w:r w:rsidRPr="00D469E7">
        <w:rPr>
          <w:sz w:val="27"/>
          <w:szCs w:val="27"/>
          <w:lang w:val="uk-UA"/>
        </w:rPr>
        <w:t>/</w:t>
      </w:r>
      <w:r w:rsidR="00893743">
        <w:rPr>
          <w:sz w:val="27"/>
          <w:szCs w:val="27"/>
          <w:lang w:val="uk-UA"/>
        </w:rPr>
        <w:t xml:space="preserve"> </w:t>
      </w:r>
      <w:r w:rsidRPr="00D469E7">
        <w:rPr>
          <w:sz w:val="27"/>
          <w:szCs w:val="27"/>
          <w:lang w:val="uk-UA"/>
        </w:rPr>
        <w:t>послуг. При цьому показники такої податкової накладної мають відповідати первинним (бухгалтерським) документам, складеним за такою операцією.</w:t>
      </w:r>
    </w:p>
    <w:p w14:paraId="2327D5A8" w14:textId="77777777" w:rsidR="00CF0772" w:rsidRPr="00D469E7" w:rsidRDefault="00CF0772" w:rsidP="00CF0772">
      <w:pPr>
        <w:ind w:firstLine="567"/>
        <w:jc w:val="both"/>
        <w:rPr>
          <w:sz w:val="27"/>
          <w:szCs w:val="27"/>
          <w:lang w:val="uk-UA"/>
        </w:rPr>
      </w:pPr>
      <w:r w:rsidRPr="00D469E7">
        <w:rPr>
          <w:sz w:val="27"/>
          <w:szCs w:val="27"/>
          <w:lang w:val="uk-UA"/>
        </w:rPr>
        <w:t xml:space="preserve">Разом з тим, якщо розбіжність на 0,01 грн між сумою ПДВ у первинних документах і сумою ПДВ у податковій накладній, зареєстрованій в ЄРПН, виникла виключно за рахунок арифметичних заокруглень, то така розбіжність не може бути єдиною причиною для невизнання податкового кредиту на підставі такої податкової накладної. Таким чином, за умови дотримання інших правил, визначених </w:t>
      </w:r>
      <w:r w:rsidR="00432B07">
        <w:rPr>
          <w:sz w:val="27"/>
          <w:szCs w:val="27"/>
          <w:lang w:val="uk-UA"/>
        </w:rPr>
        <w:t>Кодексом</w:t>
      </w:r>
      <w:r w:rsidRPr="00D469E7">
        <w:rPr>
          <w:sz w:val="27"/>
          <w:szCs w:val="27"/>
          <w:lang w:val="uk-UA"/>
        </w:rPr>
        <w:t xml:space="preserve"> для формування податкового кредиту, покупець (платник ПДВ) має підстави для включення сум ПДВ, зазначеній у такій податковій накладній, до складу податкового кредиту.</w:t>
      </w:r>
    </w:p>
    <w:p w14:paraId="4A3C476D" w14:textId="77777777" w:rsidR="00CF0772" w:rsidRPr="00D469E7" w:rsidRDefault="00CF0772" w:rsidP="00CF0772">
      <w:pPr>
        <w:ind w:firstLine="567"/>
        <w:jc w:val="both"/>
        <w:rPr>
          <w:sz w:val="27"/>
          <w:szCs w:val="27"/>
          <w:lang w:val="uk-UA"/>
        </w:rPr>
      </w:pPr>
      <w:r w:rsidRPr="00D469E7">
        <w:rPr>
          <w:sz w:val="27"/>
          <w:szCs w:val="27"/>
          <w:lang w:val="uk-UA"/>
        </w:rPr>
        <w:lastRenderedPageBreak/>
        <w:t xml:space="preserve">Згідно з нормами чинного законодавства платники податку </w:t>
      </w:r>
      <w:r w:rsidR="00972E6E" w:rsidRPr="00D469E7">
        <w:rPr>
          <w:sz w:val="27"/>
          <w:szCs w:val="27"/>
          <w:lang w:val="uk-UA"/>
        </w:rPr>
        <w:t>зобов’язані</w:t>
      </w:r>
      <w:r w:rsidRPr="00D469E7">
        <w:rPr>
          <w:sz w:val="27"/>
          <w:szCs w:val="27"/>
          <w:lang w:val="uk-UA"/>
        </w:rPr>
        <w:t xml:space="preserve"> самостійно декларувати свої податкові </w:t>
      </w:r>
      <w:r w:rsidR="00972E6E" w:rsidRPr="00D469E7">
        <w:rPr>
          <w:sz w:val="27"/>
          <w:szCs w:val="27"/>
          <w:lang w:val="uk-UA"/>
        </w:rPr>
        <w:t>зобов’язання</w:t>
      </w:r>
      <w:r w:rsidRPr="00D469E7">
        <w:rPr>
          <w:sz w:val="27"/>
          <w:szCs w:val="27"/>
          <w:lang w:val="uk-UA"/>
        </w:rPr>
        <w:t xml:space="preserve"> та визначати сутність і відповідність здійснюваних ними операцій тим, які перераховані у </w:t>
      </w:r>
      <w:r w:rsidR="00972E6E" w:rsidRPr="00893743">
        <w:rPr>
          <w:sz w:val="27"/>
          <w:szCs w:val="27"/>
          <w:lang w:val="uk-UA"/>
        </w:rPr>
        <w:t>К</w:t>
      </w:r>
      <w:r w:rsidR="00972E6E" w:rsidRPr="00D469E7">
        <w:rPr>
          <w:sz w:val="27"/>
          <w:szCs w:val="27"/>
          <w:lang w:val="uk-UA"/>
        </w:rPr>
        <w:t>одексі</w:t>
      </w:r>
      <w:r w:rsidRPr="00D469E7">
        <w:rPr>
          <w:sz w:val="27"/>
          <w:szCs w:val="27"/>
          <w:lang w:val="uk-UA"/>
        </w:rPr>
        <w:t>.</w:t>
      </w:r>
    </w:p>
    <w:p w14:paraId="058CFFB0" w14:textId="77777777" w:rsidR="00CF0772" w:rsidRPr="00893743" w:rsidRDefault="00CF0772" w:rsidP="00CF0772">
      <w:pPr>
        <w:ind w:firstLine="567"/>
        <w:jc w:val="both"/>
        <w:rPr>
          <w:sz w:val="27"/>
          <w:szCs w:val="27"/>
          <w:lang w:val="uk-UA"/>
        </w:rPr>
      </w:pPr>
      <w:r w:rsidRPr="00893743">
        <w:rPr>
          <w:sz w:val="27"/>
          <w:szCs w:val="27"/>
          <w:lang w:val="uk-UA"/>
        </w:rPr>
        <w:t xml:space="preserve">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 (пункт 52.2 статті 52 розділу II </w:t>
      </w:r>
      <w:r w:rsidR="00972E6E" w:rsidRPr="00893743">
        <w:rPr>
          <w:sz w:val="27"/>
          <w:szCs w:val="27"/>
          <w:lang w:val="uk-UA"/>
        </w:rPr>
        <w:t>К</w:t>
      </w:r>
      <w:r w:rsidR="00972E6E" w:rsidRPr="00D469E7">
        <w:rPr>
          <w:sz w:val="27"/>
          <w:szCs w:val="27"/>
          <w:lang w:val="uk-UA"/>
        </w:rPr>
        <w:t>одексу</w:t>
      </w:r>
      <w:r w:rsidRPr="00893743">
        <w:rPr>
          <w:sz w:val="27"/>
          <w:szCs w:val="27"/>
          <w:lang w:val="uk-UA"/>
        </w:rPr>
        <w:t>).</w:t>
      </w:r>
    </w:p>
    <w:sectPr w:rsidR="00CF0772" w:rsidRPr="00893743" w:rsidSect="00DB6B8B">
      <w:headerReference w:type="default" r:id="rId9"/>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CDFC" w14:textId="77777777" w:rsidR="001349AA" w:rsidRDefault="001349AA" w:rsidP="00332A46">
      <w:r>
        <w:separator/>
      </w:r>
    </w:p>
  </w:endnote>
  <w:endnote w:type="continuationSeparator" w:id="0">
    <w:p w14:paraId="5E1159F0" w14:textId="77777777" w:rsidR="001349AA" w:rsidRDefault="001349AA" w:rsidP="0033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TextBook">
    <w:altName w:val="Arial"/>
    <w:panose1 w:val="00000000000000000000"/>
    <w:charset w:val="00"/>
    <w:family w:val="swiss"/>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A469" w14:textId="77777777" w:rsidR="001349AA" w:rsidRDefault="001349AA" w:rsidP="00332A46">
      <w:r>
        <w:separator/>
      </w:r>
    </w:p>
  </w:footnote>
  <w:footnote w:type="continuationSeparator" w:id="0">
    <w:p w14:paraId="20AF7B50" w14:textId="77777777" w:rsidR="001349AA" w:rsidRDefault="001349AA" w:rsidP="0033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025136"/>
      <w:docPartObj>
        <w:docPartGallery w:val="Page Numbers (Top of Page)"/>
        <w:docPartUnique/>
      </w:docPartObj>
    </w:sdtPr>
    <w:sdtEndPr>
      <w:rPr>
        <w:sz w:val="20"/>
        <w:szCs w:val="20"/>
      </w:rPr>
    </w:sdtEndPr>
    <w:sdtContent>
      <w:p w14:paraId="692E79B7" w14:textId="77777777" w:rsidR="00C70F13" w:rsidRPr="00AF4473" w:rsidRDefault="00C70F13">
        <w:pPr>
          <w:pStyle w:val="ae"/>
          <w:jc w:val="center"/>
          <w:rPr>
            <w:sz w:val="20"/>
            <w:szCs w:val="20"/>
          </w:rPr>
        </w:pPr>
        <w:r w:rsidRPr="00AF4473">
          <w:rPr>
            <w:sz w:val="20"/>
            <w:szCs w:val="20"/>
          </w:rPr>
          <w:fldChar w:fldCharType="begin"/>
        </w:r>
        <w:r w:rsidRPr="00AF4473">
          <w:rPr>
            <w:sz w:val="20"/>
            <w:szCs w:val="20"/>
          </w:rPr>
          <w:instrText>PAGE   \* MERGEFORMAT</w:instrText>
        </w:r>
        <w:r w:rsidRPr="00AF4473">
          <w:rPr>
            <w:sz w:val="20"/>
            <w:szCs w:val="20"/>
          </w:rPr>
          <w:fldChar w:fldCharType="separate"/>
        </w:r>
        <w:r>
          <w:rPr>
            <w:noProof/>
            <w:sz w:val="20"/>
            <w:szCs w:val="20"/>
          </w:rPr>
          <w:t>5</w:t>
        </w:r>
        <w:r w:rsidRPr="00AF4473">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3A6C"/>
    <w:multiLevelType w:val="hybridMultilevel"/>
    <w:tmpl w:val="2548C2DC"/>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EE6460E"/>
    <w:multiLevelType w:val="hybridMultilevel"/>
    <w:tmpl w:val="B656889E"/>
    <w:lvl w:ilvl="0" w:tplc="F482A7F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49C68CE"/>
    <w:multiLevelType w:val="hybridMultilevel"/>
    <w:tmpl w:val="8BF2447E"/>
    <w:lvl w:ilvl="0" w:tplc="EE1E77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C9703DD"/>
    <w:multiLevelType w:val="hybridMultilevel"/>
    <w:tmpl w:val="0D781D32"/>
    <w:lvl w:ilvl="0" w:tplc="80361BA6">
      <w:numFmt w:val="bullet"/>
      <w:lvlText w:val="-"/>
      <w:lvlJc w:val="left"/>
      <w:pPr>
        <w:ind w:left="975" w:hanging="360"/>
      </w:pPr>
      <w:rPr>
        <w:rFonts w:ascii="Times New Roman" w:eastAsia="Times New Roman"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15:restartNumberingAfterBreak="0">
    <w:nsid w:val="1F7B7302"/>
    <w:multiLevelType w:val="hybridMultilevel"/>
    <w:tmpl w:val="76D0A890"/>
    <w:lvl w:ilvl="0" w:tplc="59D823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1851465"/>
    <w:multiLevelType w:val="hybridMultilevel"/>
    <w:tmpl w:val="69CC5922"/>
    <w:lvl w:ilvl="0" w:tplc="0818C0E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88D5A49"/>
    <w:multiLevelType w:val="hybridMultilevel"/>
    <w:tmpl w:val="B0983BB2"/>
    <w:lvl w:ilvl="0" w:tplc="9084BC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F31531"/>
    <w:multiLevelType w:val="hybridMultilevel"/>
    <w:tmpl w:val="B87CE9B2"/>
    <w:lvl w:ilvl="0" w:tplc="AB28897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D8B7AB5"/>
    <w:multiLevelType w:val="hybridMultilevel"/>
    <w:tmpl w:val="ED183F3C"/>
    <w:lvl w:ilvl="0" w:tplc="532A07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3E476C4"/>
    <w:multiLevelType w:val="hybridMultilevel"/>
    <w:tmpl w:val="36E2D478"/>
    <w:lvl w:ilvl="0" w:tplc="DD2C5FE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15:restartNumberingAfterBreak="0">
    <w:nsid w:val="37F037D1"/>
    <w:multiLevelType w:val="hybridMultilevel"/>
    <w:tmpl w:val="BF665164"/>
    <w:lvl w:ilvl="0" w:tplc="BB8435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A1572B5"/>
    <w:multiLevelType w:val="hybridMultilevel"/>
    <w:tmpl w:val="5978B816"/>
    <w:lvl w:ilvl="0" w:tplc="04190011">
      <w:start w:val="1"/>
      <w:numFmt w:val="decimal"/>
      <w:lvlText w:val="%1)"/>
      <w:lvlJc w:val="left"/>
      <w:pPr>
        <w:ind w:left="900" w:hanging="360"/>
      </w:pPr>
      <w:rPr>
        <w:rFonts w:hint="default"/>
        <w:color w:val="00000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721035F"/>
    <w:multiLevelType w:val="hybridMultilevel"/>
    <w:tmpl w:val="2FF65FEC"/>
    <w:lvl w:ilvl="0" w:tplc="DFE8509E">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509F28FD"/>
    <w:multiLevelType w:val="hybridMultilevel"/>
    <w:tmpl w:val="ED9E455C"/>
    <w:lvl w:ilvl="0" w:tplc="82625E2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56472FF5"/>
    <w:multiLevelType w:val="multilevel"/>
    <w:tmpl w:val="EB465CC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5AA47EBF"/>
    <w:multiLevelType w:val="hybridMultilevel"/>
    <w:tmpl w:val="54BC3992"/>
    <w:lvl w:ilvl="0" w:tplc="6DD4F5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5C933E33"/>
    <w:multiLevelType w:val="multilevel"/>
    <w:tmpl w:val="FCE8D9DC"/>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5EB93522"/>
    <w:multiLevelType w:val="hybridMultilevel"/>
    <w:tmpl w:val="33AE1674"/>
    <w:lvl w:ilvl="0" w:tplc="FCA4A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06E225E"/>
    <w:multiLevelType w:val="hybridMultilevel"/>
    <w:tmpl w:val="4760AC1A"/>
    <w:lvl w:ilvl="0" w:tplc="142EAC5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60EA3D5E"/>
    <w:multiLevelType w:val="hybridMultilevel"/>
    <w:tmpl w:val="56F09E0A"/>
    <w:lvl w:ilvl="0" w:tplc="6A7485C0">
      <w:start w:val="1"/>
      <w:numFmt w:val="decimal"/>
      <w:lvlText w:val="%1."/>
      <w:lvlJc w:val="left"/>
      <w:pPr>
        <w:ind w:left="900" w:hanging="360"/>
      </w:pPr>
      <w:rPr>
        <w:rFonts w:ascii="Times New Roman" w:eastAsia="Times New Roman" w:hAnsi="Times New Roman" w:cs="Times New Roman"/>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75312B29"/>
    <w:multiLevelType w:val="hybridMultilevel"/>
    <w:tmpl w:val="B964A8F4"/>
    <w:lvl w:ilvl="0" w:tplc="223A84E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15:restartNumberingAfterBreak="0">
    <w:nsid w:val="762B1B46"/>
    <w:multiLevelType w:val="hybridMultilevel"/>
    <w:tmpl w:val="C9B6E1A4"/>
    <w:lvl w:ilvl="0" w:tplc="CF5A29E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78E10F87"/>
    <w:multiLevelType w:val="hybridMultilevel"/>
    <w:tmpl w:val="D9623274"/>
    <w:lvl w:ilvl="0" w:tplc="481A639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7FAE79F3"/>
    <w:multiLevelType w:val="hybridMultilevel"/>
    <w:tmpl w:val="7F3802C4"/>
    <w:lvl w:ilvl="0" w:tplc="0419000F">
      <w:start w:val="1"/>
      <w:numFmt w:val="decimal"/>
      <w:lvlText w:val="%1."/>
      <w:lvlJc w:val="left"/>
      <w:pPr>
        <w:ind w:left="975" w:hanging="360"/>
      </w:pPr>
      <w:rPr>
        <w:rFont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16cid:durableId="1015031820">
    <w:abstractNumId w:val="22"/>
  </w:num>
  <w:num w:numId="2" w16cid:durableId="757021453">
    <w:abstractNumId w:val="13"/>
  </w:num>
  <w:num w:numId="3" w16cid:durableId="655261533">
    <w:abstractNumId w:val="8"/>
  </w:num>
  <w:num w:numId="4" w16cid:durableId="1094672067">
    <w:abstractNumId w:val="2"/>
  </w:num>
  <w:num w:numId="5" w16cid:durableId="1153447892">
    <w:abstractNumId w:val="9"/>
  </w:num>
  <w:num w:numId="6" w16cid:durableId="1973368500">
    <w:abstractNumId w:val="20"/>
  </w:num>
  <w:num w:numId="7" w16cid:durableId="676231293">
    <w:abstractNumId w:val="10"/>
  </w:num>
  <w:num w:numId="8" w16cid:durableId="1750806473">
    <w:abstractNumId w:val="21"/>
  </w:num>
  <w:num w:numId="9" w16cid:durableId="1700739508">
    <w:abstractNumId w:val="23"/>
  </w:num>
  <w:num w:numId="10" w16cid:durableId="1710036135">
    <w:abstractNumId w:val="15"/>
  </w:num>
  <w:num w:numId="11" w16cid:durableId="54742312">
    <w:abstractNumId w:val="18"/>
  </w:num>
  <w:num w:numId="12" w16cid:durableId="1688487226">
    <w:abstractNumId w:val="1"/>
  </w:num>
  <w:num w:numId="13" w16cid:durableId="1450469584">
    <w:abstractNumId w:val="5"/>
  </w:num>
  <w:num w:numId="14" w16cid:durableId="2006591481">
    <w:abstractNumId w:val="12"/>
  </w:num>
  <w:num w:numId="15" w16cid:durableId="518004282">
    <w:abstractNumId w:val="17"/>
  </w:num>
  <w:num w:numId="16" w16cid:durableId="1007706175">
    <w:abstractNumId w:val="4"/>
  </w:num>
  <w:num w:numId="17" w16cid:durableId="1586719488">
    <w:abstractNumId w:val="6"/>
  </w:num>
  <w:num w:numId="18" w16cid:durableId="413553895">
    <w:abstractNumId w:val="3"/>
  </w:num>
  <w:num w:numId="19" w16cid:durableId="861212577">
    <w:abstractNumId w:val="19"/>
  </w:num>
  <w:num w:numId="20" w16cid:durableId="1493838798">
    <w:abstractNumId w:val="14"/>
  </w:num>
  <w:num w:numId="21" w16cid:durableId="2104104917">
    <w:abstractNumId w:val="16"/>
  </w:num>
  <w:num w:numId="22" w16cid:durableId="181281675">
    <w:abstractNumId w:val="0"/>
  </w:num>
  <w:num w:numId="23" w16cid:durableId="1833256012">
    <w:abstractNumId w:val="7"/>
  </w:num>
  <w:num w:numId="24" w16cid:durableId="1569874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14"/>
    <w:rsid w:val="00002606"/>
    <w:rsid w:val="000067BF"/>
    <w:rsid w:val="00015F15"/>
    <w:rsid w:val="0001729D"/>
    <w:rsid w:val="00021703"/>
    <w:rsid w:val="0002458E"/>
    <w:rsid w:val="00024E30"/>
    <w:rsid w:val="00026749"/>
    <w:rsid w:val="00037D27"/>
    <w:rsid w:val="00037D30"/>
    <w:rsid w:val="00046A61"/>
    <w:rsid w:val="00050076"/>
    <w:rsid w:val="00051788"/>
    <w:rsid w:val="00056A8B"/>
    <w:rsid w:val="000572F0"/>
    <w:rsid w:val="0006433A"/>
    <w:rsid w:val="00066391"/>
    <w:rsid w:val="0007005A"/>
    <w:rsid w:val="000704EA"/>
    <w:rsid w:val="00073216"/>
    <w:rsid w:val="000770EC"/>
    <w:rsid w:val="00081551"/>
    <w:rsid w:val="00081F6D"/>
    <w:rsid w:val="00094877"/>
    <w:rsid w:val="00095EEA"/>
    <w:rsid w:val="000A16C5"/>
    <w:rsid w:val="000A1B24"/>
    <w:rsid w:val="000A3874"/>
    <w:rsid w:val="000A5A42"/>
    <w:rsid w:val="000B7AD3"/>
    <w:rsid w:val="000C002B"/>
    <w:rsid w:val="000C6428"/>
    <w:rsid w:val="000D2E41"/>
    <w:rsid w:val="000E1C90"/>
    <w:rsid w:val="000E30CC"/>
    <w:rsid w:val="000E3B5B"/>
    <w:rsid w:val="000F3020"/>
    <w:rsid w:val="000F3921"/>
    <w:rsid w:val="000F65EA"/>
    <w:rsid w:val="00101B1B"/>
    <w:rsid w:val="001021C0"/>
    <w:rsid w:val="001061CE"/>
    <w:rsid w:val="00106CBE"/>
    <w:rsid w:val="00106D2E"/>
    <w:rsid w:val="00107E6D"/>
    <w:rsid w:val="00111C3C"/>
    <w:rsid w:val="00112043"/>
    <w:rsid w:val="00112F6F"/>
    <w:rsid w:val="001176F0"/>
    <w:rsid w:val="001205C5"/>
    <w:rsid w:val="0012457F"/>
    <w:rsid w:val="00125312"/>
    <w:rsid w:val="00126231"/>
    <w:rsid w:val="00130FD3"/>
    <w:rsid w:val="00132172"/>
    <w:rsid w:val="0013472B"/>
    <w:rsid w:val="001349AA"/>
    <w:rsid w:val="001365D7"/>
    <w:rsid w:val="00137CEC"/>
    <w:rsid w:val="00140ECA"/>
    <w:rsid w:val="00141285"/>
    <w:rsid w:val="0014205E"/>
    <w:rsid w:val="001421F3"/>
    <w:rsid w:val="00146ACE"/>
    <w:rsid w:val="00146BE4"/>
    <w:rsid w:val="0015332B"/>
    <w:rsid w:val="001533BA"/>
    <w:rsid w:val="00154E7C"/>
    <w:rsid w:val="001611E7"/>
    <w:rsid w:val="001643EF"/>
    <w:rsid w:val="0017303D"/>
    <w:rsid w:val="001741C2"/>
    <w:rsid w:val="00174E2B"/>
    <w:rsid w:val="00174F6E"/>
    <w:rsid w:val="0017612D"/>
    <w:rsid w:val="00176BB1"/>
    <w:rsid w:val="00180F6E"/>
    <w:rsid w:val="0018469A"/>
    <w:rsid w:val="00186B21"/>
    <w:rsid w:val="00186C5A"/>
    <w:rsid w:val="00187DBE"/>
    <w:rsid w:val="00191259"/>
    <w:rsid w:val="001928D9"/>
    <w:rsid w:val="001930BC"/>
    <w:rsid w:val="00197658"/>
    <w:rsid w:val="001A6C4D"/>
    <w:rsid w:val="001B0CF5"/>
    <w:rsid w:val="001B0DC3"/>
    <w:rsid w:val="001B1079"/>
    <w:rsid w:val="001B1497"/>
    <w:rsid w:val="001B2EC8"/>
    <w:rsid w:val="001B5F0D"/>
    <w:rsid w:val="001B6F4D"/>
    <w:rsid w:val="001C40F6"/>
    <w:rsid w:val="001C65FB"/>
    <w:rsid w:val="001C6C8D"/>
    <w:rsid w:val="001C6FD8"/>
    <w:rsid w:val="001C7F36"/>
    <w:rsid w:val="001D325A"/>
    <w:rsid w:val="001D3A2A"/>
    <w:rsid w:val="001D3AC9"/>
    <w:rsid w:val="001D5F00"/>
    <w:rsid w:val="001D794B"/>
    <w:rsid w:val="001D7BD8"/>
    <w:rsid w:val="001E1B08"/>
    <w:rsid w:val="001E2647"/>
    <w:rsid w:val="001E5593"/>
    <w:rsid w:val="001E5659"/>
    <w:rsid w:val="001E5F54"/>
    <w:rsid w:val="001E7C17"/>
    <w:rsid w:val="001F0D37"/>
    <w:rsid w:val="001F13C9"/>
    <w:rsid w:val="001F2AD4"/>
    <w:rsid w:val="001F6A29"/>
    <w:rsid w:val="001F6BC8"/>
    <w:rsid w:val="001F79DE"/>
    <w:rsid w:val="001F7DBB"/>
    <w:rsid w:val="00211E4B"/>
    <w:rsid w:val="00213D14"/>
    <w:rsid w:val="00213FDF"/>
    <w:rsid w:val="00214406"/>
    <w:rsid w:val="00215EAC"/>
    <w:rsid w:val="0021663D"/>
    <w:rsid w:val="00222270"/>
    <w:rsid w:val="002354B0"/>
    <w:rsid w:val="00237BA8"/>
    <w:rsid w:val="00242615"/>
    <w:rsid w:val="002455FD"/>
    <w:rsid w:val="002521B6"/>
    <w:rsid w:val="00260259"/>
    <w:rsid w:val="00261E43"/>
    <w:rsid w:val="00266BD3"/>
    <w:rsid w:val="0027204B"/>
    <w:rsid w:val="0027790E"/>
    <w:rsid w:val="00295134"/>
    <w:rsid w:val="002A01A4"/>
    <w:rsid w:val="002A0490"/>
    <w:rsid w:val="002A3C5A"/>
    <w:rsid w:val="002A472C"/>
    <w:rsid w:val="002A5271"/>
    <w:rsid w:val="002A5E12"/>
    <w:rsid w:val="002B0C2C"/>
    <w:rsid w:val="002B1ADD"/>
    <w:rsid w:val="002B32CE"/>
    <w:rsid w:val="002B3824"/>
    <w:rsid w:val="002B452D"/>
    <w:rsid w:val="002B6F0B"/>
    <w:rsid w:val="002B7821"/>
    <w:rsid w:val="002C25BD"/>
    <w:rsid w:val="002C2B79"/>
    <w:rsid w:val="002C6FE0"/>
    <w:rsid w:val="002D2A6F"/>
    <w:rsid w:val="002D5C99"/>
    <w:rsid w:val="002D680D"/>
    <w:rsid w:val="002E0719"/>
    <w:rsid w:val="002E140F"/>
    <w:rsid w:val="002E18CC"/>
    <w:rsid w:val="002E25CD"/>
    <w:rsid w:val="002E3C73"/>
    <w:rsid w:val="002F43C9"/>
    <w:rsid w:val="002F493E"/>
    <w:rsid w:val="003000B3"/>
    <w:rsid w:val="00301C73"/>
    <w:rsid w:val="00303B40"/>
    <w:rsid w:val="00306660"/>
    <w:rsid w:val="0031254E"/>
    <w:rsid w:val="00312B94"/>
    <w:rsid w:val="00315098"/>
    <w:rsid w:val="003170E4"/>
    <w:rsid w:val="003174FD"/>
    <w:rsid w:val="00322932"/>
    <w:rsid w:val="00325CA2"/>
    <w:rsid w:val="00331EDF"/>
    <w:rsid w:val="00332A46"/>
    <w:rsid w:val="00334590"/>
    <w:rsid w:val="00336497"/>
    <w:rsid w:val="00340EF3"/>
    <w:rsid w:val="00341291"/>
    <w:rsid w:val="003448D1"/>
    <w:rsid w:val="00345FC9"/>
    <w:rsid w:val="00346EE7"/>
    <w:rsid w:val="00347288"/>
    <w:rsid w:val="00351873"/>
    <w:rsid w:val="00356497"/>
    <w:rsid w:val="00361F2F"/>
    <w:rsid w:val="00381C7F"/>
    <w:rsid w:val="00384B62"/>
    <w:rsid w:val="003929FA"/>
    <w:rsid w:val="00392B30"/>
    <w:rsid w:val="003965AC"/>
    <w:rsid w:val="003970A4"/>
    <w:rsid w:val="003A4043"/>
    <w:rsid w:val="003A7712"/>
    <w:rsid w:val="003B030E"/>
    <w:rsid w:val="003B09F7"/>
    <w:rsid w:val="003B27F3"/>
    <w:rsid w:val="003B304C"/>
    <w:rsid w:val="003B370D"/>
    <w:rsid w:val="003B48EF"/>
    <w:rsid w:val="003B6043"/>
    <w:rsid w:val="003C1F7D"/>
    <w:rsid w:val="003C28C0"/>
    <w:rsid w:val="003C2AD1"/>
    <w:rsid w:val="003C4219"/>
    <w:rsid w:val="003C6C69"/>
    <w:rsid w:val="003C6D02"/>
    <w:rsid w:val="003C79B2"/>
    <w:rsid w:val="003C7ADF"/>
    <w:rsid w:val="003D0530"/>
    <w:rsid w:val="003D086A"/>
    <w:rsid w:val="003D4386"/>
    <w:rsid w:val="003E1E68"/>
    <w:rsid w:val="003E2C6D"/>
    <w:rsid w:val="003F058A"/>
    <w:rsid w:val="003F0ACE"/>
    <w:rsid w:val="003F1D7E"/>
    <w:rsid w:val="003F20D4"/>
    <w:rsid w:val="003F2D6D"/>
    <w:rsid w:val="003F3607"/>
    <w:rsid w:val="003F372C"/>
    <w:rsid w:val="003F6886"/>
    <w:rsid w:val="003F6918"/>
    <w:rsid w:val="00402730"/>
    <w:rsid w:val="00405D95"/>
    <w:rsid w:val="00407590"/>
    <w:rsid w:val="00415515"/>
    <w:rsid w:val="004201A0"/>
    <w:rsid w:val="00421554"/>
    <w:rsid w:val="004227C7"/>
    <w:rsid w:val="00425728"/>
    <w:rsid w:val="00425788"/>
    <w:rsid w:val="004273C9"/>
    <w:rsid w:val="00432B07"/>
    <w:rsid w:val="00432DB1"/>
    <w:rsid w:val="0043575A"/>
    <w:rsid w:val="00435EC0"/>
    <w:rsid w:val="00436EC9"/>
    <w:rsid w:val="004378A5"/>
    <w:rsid w:val="00441832"/>
    <w:rsid w:val="00442111"/>
    <w:rsid w:val="004429BE"/>
    <w:rsid w:val="004512E7"/>
    <w:rsid w:val="00453E9C"/>
    <w:rsid w:val="00454350"/>
    <w:rsid w:val="004616AC"/>
    <w:rsid w:val="004632A6"/>
    <w:rsid w:val="00465F72"/>
    <w:rsid w:val="004665AA"/>
    <w:rsid w:val="0047006D"/>
    <w:rsid w:val="00476FBD"/>
    <w:rsid w:val="0048258E"/>
    <w:rsid w:val="00482C3E"/>
    <w:rsid w:val="00484402"/>
    <w:rsid w:val="00485D5E"/>
    <w:rsid w:val="00486072"/>
    <w:rsid w:val="00487E45"/>
    <w:rsid w:val="0049265E"/>
    <w:rsid w:val="004946E4"/>
    <w:rsid w:val="004A0044"/>
    <w:rsid w:val="004A005C"/>
    <w:rsid w:val="004A23D2"/>
    <w:rsid w:val="004A3473"/>
    <w:rsid w:val="004A448F"/>
    <w:rsid w:val="004B3818"/>
    <w:rsid w:val="004B425C"/>
    <w:rsid w:val="004B507C"/>
    <w:rsid w:val="004C0040"/>
    <w:rsid w:val="004C3258"/>
    <w:rsid w:val="004D1E71"/>
    <w:rsid w:val="004D77C3"/>
    <w:rsid w:val="004E3075"/>
    <w:rsid w:val="004E330C"/>
    <w:rsid w:val="004E6B71"/>
    <w:rsid w:val="004F137D"/>
    <w:rsid w:val="004F1E52"/>
    <w:rsid w:val="004F226D"/>
    <w:rsid w:val="004F2298"/>
    <w:rsid w:val="004F2800"/>
    <w:rsid w:val="004F3C23"/>
    <w:rsid w:val="004F54CF"/>
    <w:rsid w:val="004F5BC6"/>
    <w:rsid w:val="004F600C"/>
    <w:rsid w:val="00501483"/>
    <w:rsid w:val="00506B62"/>
    <w:rsid w:val="005070C8"/>
    <w:rsid w:val="005155D5"/>
    <w:rsid w:val="0052027D"/>
    <w:rsid w:val="005214E3"/>
    <w:rsid w:val="005220F2"/>
    <w:rsid w:val="00524C36"/>
    <w:rsid w:val="00525F0B"/>
    <w:rsid w:val="005270F6"/>
    <w:rsid w:val="00527BAC"/>
    <w:rsid w:val="005309E1"/>
    <w:rsid w:val="005324FF"/>
    <w:rsid w:val="00532F37"/>
    <w:rsid w:val="0053309D"/>
    <w:rsid w:val="00533B93"/>
    <w:rsid w:val="00535BA1"/>
    <w:rsid w:val="00536C3F"/>
    <w:rsid w:val="00536CA2"/>
    <w:rsid w:val="00541A23"/>
    <w:rsid w:val="005422E8"/>
    <w:rsid w:val="00543148"/>
    <w:rsid w:val="00545546"/>
    <w:rsid w:val="00545703"/>
    <w:rsid w:val="00546C89"/>
    <w:rsid w:val="00555B7C"/>
    <w:rsid w:val="00555D8D"/>
    <w:rsid w:val="00556009"/>
    <w:rsid w:val="00556392"/>
    <w:rsid w:val="00556537"/>
    <w:rsid w:val="0056552F"/>
    <w:rsid w:val="00572C30"/>
    <w:rsid w:val="00573505"/>
    <w:rsid w:val="00577ACE"/>
    <w:rsid w:val="005816E0"/>
    <w:rsid w:val="00581E47"/>
    <w:rsid w:val="00584623"/>
    <w:rsid w:val="00584C08"/>
    <w:rsid w:val="00587629"/>
    <w:rsid w:val="00590085"/>
    <w:rsid w:val="00591441"/>
    <w:rsid w:val="00591650"/>
    <w:rsid w:val="00592804"/>
    <w:rsid w:val="00592CB4"/>
    <w:rsid w:val="00593E82"/>
    <w:rsid w:val="005A1307"/>
    <w:rsid w:val="005A3857"/>
    <w:rsid w:val="005A470D"/>
    <w:rsid w:val="005A4CF3"/>
    <w:rsid w:val="005A79C4"/>
    <w:rsid w:val="005B4ECF"/>
    <w:rsid w:val="005B5763"/>
    <w:rsid w:val="005B743C"/>
    <w:rsid w:val="005C5134"/>
    <w:rsid w:val="005C6074"/>
    <w:rsid w:val="005D09B0"/>
    <w:rsid w:val="005D3DCD"/>
    <w:rsid w:val="005D4BE3"/>
    <w:rsid w:val="005E0761"/>
    <w:rsid w:val="005F00A5"/>
    <w:rsid w:val="005F6195"/>
    <w:rsid w:val="005F680C"/>
    <w:rsid w:val="005F71B9"/>
    <w:rsid w:val="00602EAE"/>
    <w:rsid w:val="00604A02"/>
    <w:rsid w:val="0061059A"/>
    <w:rsid w:val="00610E4F"/>
    <w:rsid w:val="00612852"/>
    <w:rsid w:val="0061291B"/>
    <w:rsid w:val="00616BD5"/>
    <w:rsid w:val="00616F5C"/>
    <w:rsid w:val="00617419"/>
    <w:rsid w:val="00617641"/>
    <w:rsid w:val="00621C99"/>
    <w:rsid w:val="006279B7"/>
    <w:rsid w:val="00630035"/>
    <w:rsid w:val="00633145"/>
    <w:rsid w:val="00636C98"/>
    <w:rsid w:val="006413E6"/>
    <w:rsid w:val="00650264"/>
    <w:rsid w:val="006521B6"/>
    <w:rsid w:val="006544DD"/>
    <w:rsid w:val="00664A4B"/>
    <w:rsid w:val="00670AEA"/>
    <w:rsid w:val="00671C15"/>
    <w:rsid w:val="00671E17"/>
    <w:rsid w:val="00675BE7"/>
    <w:rsid w:val="00681BC4"/>
    <w:rsid w:val="00681C86"/>
    <w:rsid w:val="006834FF"/>
    <w:rsid w:val="0068410D"/>
    <w:rsid w:val="00695394"/>
    <w:rsid w:val="00696301"/>
    <w:rsid w:val="006A0848"/>
    <w:rsid w:val="006A1019"/>
    <w:rsid w:val="006A1742"/>
    <w:rsid w:val="006A33FF"/>
    <w:rsid w:val="006A4149"/>
    <w:rsid w:val="006A4285"/>
    <w:rsid w:val="006A4BB8"/>
    <w:rsid w:val="006A5146"/>
    <w:rsid w:val="006A791D"/>
    <w:rsid w:val="006B06E9"/>
    <w:rsid w:val="006B6883"/>
    <w:rsid w:val="006C43AD"/>
    <w:rsid w:val="006C45BC"/>
    <w:rsid w:val="006C5546"/>
    <w:rsid w:val="006C7E3F"/>
    <w:rsid w:val="006D09AC"/>
    <w:rsid w:val="006D0ED5"/>
    <w:rsid w:val="006D34F3"/>
    <w:rsid w:val="006D554D"/>
    <w:rsid w:val="006D6BAB"/>
    <w:rsid w:val="006E0A29"/>
    <w:rsid w:val="006E1C56"/>
    <w:rsid w:val="006E20F2"/>
    <w:rsid w:val="006E2CB7"/>
    <w:rsid w:val="006E518C"/>
    <w:rsid w:val="006E7BBA"/>
    <w:rsid w:val="006F056A"/>
    <w:rsid w:val="006F12AA"/>
    <w:rsid w:val="006F2D9E"/>
    <w:rsid w:val="006F7496"/>
    <w:rsid w:val="007003CD"/>
    <w:rsid w:val="0070053F"/>
    <w:rsid w:val="00701BD3"/>
    <w:rsid w:val="007038EA"/>
    <w:rsid w:val="0070679F"/>
    <w:rsid w:val="00712C72"/>
    <w:rsid w:val="0071349B"/>
    <w:rsid w:val="00716CD1"/>
    <w:rsid w:val="007205B2"/>
    <w:rsid w:val="00722F09"/>
    <w:rsid w:val="007231CD"/>
    <w:rsid w:val="00723C07"/>
    <w:rsid w:val="00724D5A"/>
    <w:rsid w:val="00733130"/>
    <w:rsid w:val="0073743B"/>
    <w:rsid w:val="007471EC"/>
    <w:rsid w:val="007508AC"/>
    <w:rsid w:val="00752822"/>
    <w:rsid w:val="0075610D"/>
    <w:rsid w:val="00756AAE"/>
    <w:rsid w:val="007617AD"/>
    <w:rsid w:val="00763ECB"/>
    <w:rsid w:val="00764984"/>
    <w:rsid w:val="007651E0"/>
    <w:rsid w:val="007652A5"/>
    <w:rsid w:val="00767EE8"/>
    <w:rsid w:val="007709F8"/>
    <w:rsid w:val="00770D93"/>
    <w:rsid w:val="00771686"/>
    <w:rsid w:val="00773A49"/>
    <w:rsid w:val="00775183"/>
    <w:rsid w:val="00775AF6"/>
    <w:rsid w:val="00780200"/>
    <w:rsid w:val="00786336"/>
    <w:rsid w:val="00786A5F"/>
    <w:rsid w:val="007903D9"/>
    <w:rsid w:val="00792D1B"/>
    <w:rsid w:val="00793E36"/>
    <w:rsid w:val="007942C5"/>
    <w:rsid w:val="00794E9F"/>
    <w:rsid w:val="007A06CE"/>
    <w:rsid w:val="007A6A35"/>
    <w:rsid w:val="007B27DC"/>
    <w:rsid w:val="007B2ABB"/>
    <w:rsid w:val="007B368A"/>
    <w:rsid w:val="007B6C85"/>
    <w:rsid w:val="007C2C65"/>
    <w:rsid w:val="007C505F"/>
    <w:rsid w:val="007C70DF"/>
    <w:rsid w:val="007D14A7"/>
    <w:rsid w:val="007D252A"/>
    <w:rsid w:val="007D2763"/>
    <w:rsid w:val="007D36EF"/>
    <w:rsid w:val="007D6781"/>
    <w:rsid w:val="007D742F"/>
    <w:rsid w:val="007D75E2"/>
    <w:rsid w:val="007E2F02"/>
    <w:rsid w:val="007E5BD9"/>
    <w:rsid w:val="007F057D"/>
    <w:rsid w:val="007F10F3"/>
    <w:rsid w:val="007F13AC"/>
    <w:rsid w:val="007F2367"/>
    <w:rsid w:val="007F3768"/>
    <w:rsid w:val="007F508E"/>
    <w:rsid w:val="007F6DEB"/>
    <w:rsid w:val="00807305"/>
    <w:rsid w:val="008079C7"/>
    <w:rsid w:val="00810DD6"/>
    <w:rsid w:val="008119F8"/>
    <w:rsid w:val="00811D73"/>
    <w:rsid w:val="008148D3"/>
    <w:rsid w:val="00814A71"/>
    <w:rsid w:val="00815F6E"/>
    <w:rsid w:val="0082521A"/>
    <w:rsid w:val="00825755"/>
    <w:rsid w:val="00830E7D"/>
    <w:rsid w:val="0083102F"/>
    <w:rsid w:val="00831124"/>
    <w:rsid w:val="00833650"/>
    <w:rsid w:val="00833C5C"/>
    <w:rsid w:val="008342D1"/>
    <w:rsid w:val="00835617"/>
    <w:rsid w:val="00835ED3"/>
    <w:rsid w:val="008464E2"/>
    <w:rsid w:val="00850497"/>
    <w:rsid w:val="00853546"/>
    <w:rsid w:val="00856F80"/>
    <w:rsid w:val="0085756E"/>
    <w:rsid w:val="008612BC"/>
    <w:rsid w:val="008626F7"/>
    <w:rsid w:val="0086296C"/>
    <w:rsid w:val="00863F28"/>
    <w:rsid w:val="00864DAC"/>
    <w:rsid w:val="00865294"/>
    <w:rsid w:val="00867B26"/>
    <w:rsid w:val="008705AE"/>
    <w:rsid w:val="00871822"/>
    <w:rsid w:val="00871CB6"/>
    <w:rsid w:val="00881AA2"/>
    <w:rsid w:val="00883BD6"/>
    <w:rsid w:val="0088600C"/>
    <w:rsid w:val="00886395"/>
    <w:rsid w:val="00893743"/>
    <w:rsid w:val="00896B9A"/>
    <w:rsid w:val="008A0B17"/>
    <w:rsid w:val="008A29BB"/>
    <w:rsid w:val="008A3E51"/>
    <w:rsid w:val="008B2774"/>
    <w:rsid w:val="008B500D"/>
    <w:rsid w:val="008B7406"/>
    <w:rsid w:val="008B7AAD"/>
    <w:rsid w:val="008C25D3"/>
    <w:rsid w:val="008C26CD"/>
    <w:rsid w:val="008C4173"/>
    <w:rsid w:val="008C50E7"/>
    <w:rsid w:val="008C6A7B"/>
    <w:rsid w:val="008D0783"/>
    <w:rsid w:val="008D09F4"/>
    <w:rsid w:val="008D0F7A"/>
    <w:rsid w:val="008D14BF"/>
    <w:rsid w:val="008D48D4"/>
    <w:rsid w:val="008D4B51"/>
    <w:rsid w:val="008D562D"/>
    <w:rsid w:val="008D7B15"/>
    <w:rsid w:val="008D7E17"/>
    <w:rsid w:val="008E1FB6"/>
    <w:rsid w:val="008E2443"/>
    <w:rsid w:val="008E6612"/>
    <w:rsid w:val="008E74FF"/>
    <w:rsid w:val="008F1C3B"/>
    <w:rsid w:val="008F37F4"/>
    <w:rsid w:val="008F5DF5"/>
    <w:rsid w:val="00904D2D"/>
    <w:rsid w:val="00906333"/>
    <w:rsid w:val="00906680"/>
    <w:rsid w:val="009075D6"/>
    <w:rsid w:val="00911FCB"/>
    <w:rsid w:val="009127E2"/>
    <w:rsid w:val="0091309A"/>
    <w:rsid w:val="0091316A"/>
    <w:rsid w:val="009158E9"/>
    <w:rsid w:val="00920BA5"/>
    <w:rsid w:val="00930BB8"/>
    <w:rsid w:val="009310E8"/>
    <w:rsid w:val="0093237E"/>
    <w:rsid w:val="00932EB7"/>
    <w:rsid w:val="00941013"/>
    <w:rsid w:val="009476BC"/>
    <w:rsid w:val="009519D9"/>
    <w:rsid w:val="00953B5A"/>
    <w:rsid w:val="00954BAC"/>
    <w:rsid w:val="00957A13"/>
    <w:rsid w:val="00961212"/>
    <w:rsid w:val="009618BA"/>
    <w:rsid w:val="00961CFA"/>
    <w:rsid w:val="00966007"/>
    <w:rsid w:val="00970D04"/>
    <w:rsid w:val="00971D5B"/>
    <w:rsid w:val="00972E6E"/>
    <w:rsid w:val="009803C8"/>
    <w:rsid w:val="00981E5B"/>
    <w:rsid w:val="009907E9"/>
    <w:rsid w:val="00992B33"/>
    <w:rsid w:val="00992ED8"/>
    <w:rsid w:val="009951DA"/>
    <w:rsid w:val="00996708"/>
    <w:rsid w:val="009A1FC4"/>
    <w:rsid w:val="009A21B2"/>
    <w:rsid w:val="009A4324"/>
    <w:rsid w:val="009B4989"/>
    <w:rsid w:val="009C3942"/>
    <w:rsid w:val="009C399F"/>
    <w:rsid w:val="009D23CA"/>
    <w:rsid w:val="009D3188"/>
    <w:rsid w:val="009D4A48"/>
    <w:rsid w:val="009D547B"/>
    <w:rsid w:val="009D6335"/>
    <w:rsid w:val="009D6E77"/>
    <w:rsid w:val="009E4FC1"/>
    <w:rsid w:val="009E5B4E"/>
    <w:rsid w:val="009F1218"/>
    <w:rsid w:val="009F1A90"/>
    <w:rsid w:val="009F2972"/>
    <w:rsid w:val="00A01AFC"/>
    <w:rsid w:val="00A03831"/>
    <w:rsid w:val="00A03929"/>
    <w:rsid w:val="00A03F04"/>
    <w:rsid w:val="00A06DB2"/>
    <w:rsid w:val="00A14CA3"/>
    <w:rsid w:val="00A14D53"/>
    <w:rsid w:val="00A1570B"/>
    <w:rsid w:val="00A30578"/>
    <w:rsid w:val="00A314CD"/>
    <w:rsid w:val="00A32219"/>
    <w:rsid w:val="00A4496F"/>
    <w:rsid w:val="00A44E6F"/>
    <w:rsid w:val="00A52DEE"/>
    <w:rsid w:val="00A55406"/>
    <w:rsid w:val="00A55470"/>
    <w:rsid w:val="00A624F9"/>
    <w:rsid w:val="00A64467"/>
    <w:rsid w:val="00A67CC7"/>
    <w:rsid w:val="00A71A4C"/>
    <w:rsid w:val="00A72076"/>
    <w:rsid w:val="00A76B4D"/>
    <w:rsid w:val="00A80B70"/>
    <w:rsid w:val="00A8231F"/>
    <w:rsid w:val="00A834B3"/>
    <w:rsid w:val="00A8515E"/>
    <w:rsid w:val="00A86CF5"/>
    <w:rsid w:val="00A87385"/>
    <w:rsid w:val="00A9135F"/>
    <w:rsid w:val="00A938AA"/>
    <w:rsid w:val="00A973A1"/>
    <w:rsid w:val="00A979AF"/>
    <w:rsid w:val="00AA5343"/>
    <w:rsid w:val="00AA5C35"/>
    <w:rsid w:val="00AA6779"/>
    <w:rsid w:val="00AB1256"/>
    <w:rsid w:val="00AB3331"/>
    <w:rsid w:val="00AB7893"/>
    <w:rsid w:val="00AC2A67"/>
    <w:rsid w:val="00AC3817"/>
    <w:rsid w:val="00AC4160"/>
    <w:rsid w:val="00AC5F1C"/>
    <w:rsid w:val="00AC6CDD"/>
    <w:rsid w:val="00AD017E"/>
    <w:rsid w:val="00AD4D32"/>
    <w:rsid w:val="00AD628B"/>
    <w:rsid w:val="00AD6835"/>
    <w:rsid w:val="00AD6C1A"/>
    <w:rsid w:val="00AD728C"/>
    <w:rsid w:val="00AE0F6D"/>
    <w:rsid w:val="00AE171E"/>
    <w:rsid w:val="00AE6814"/>
    <w:rsid w:val="00AF1B9B"/>
    <w:rsid w:val="00AF247D"/>
    <w:rsid w:val="00AF3700"/>
    <w:rsid w:val="00AF3764"/>
    <w:rsid w:val="00AF3E57"/>
    <w:rsid w:val="00AF4473"/>
    <w:rsid w:val="00B00DB0"/>
    <w:rsid w:val="00B04F22"/>
    <w:rsid w:val="00B100A6"/>
    <w:rsid w:val="00B11E16"/>
    <w:rsid w:val="00B1282A"/>
    <w:rsid w:val="00B13D98"/>
    <w:rsid w:val="00B14152"/>
    <w:rsid w:val="00B20DDE"/>
    <w:rsid w:val="00B246A4"/>
    <w:rsid w:val="00B261AC"/>
    <w:rsid w:val="00B268B0"/>
    <w:rsid w:val="00B268D6"/>
    <w:rsid w:val="00B2790F"/>
    <w:rsid w:val="00B31B05"/>
    <w:rsid w:val="00B327EA"/>
    <w:rsid w:val="00B35931"/>
    <w:rsid w:val="00B3716B"/>
    <w:rsid w:val="00B40309"/>
    <w:rsid w:val="00B40477"/>
    <w:rsid w:val="00B40DAC"/>
    <w:rsid w:val="00B43A9B"/>
    <w:rsid w:val="00B467E8"/>
    <w:rsid w:val="00B46990"/>
    <w:rsid w:val="00B509E8"/>
    <w:rsid w:val="00B524A8"/>
    <w:rsid w:val="00B52DD5"/>
    <w:rsid w:val="00B53BC8"/>
    <w:rsid w:val="00B6225E"/>
    <w:rsid w:val="00B63B4C"/>
    <w:rsid w:val="00B648AA"/>
    <w:rsid w:val="00B67B63"/>
    <w:rsid w:val="00B70ADA"/>
    <w:rsid w:val="00B722FD"/>
    <w:rsid w:val="00B74307"/>
    <w:rsid w:val="00B7445D"/>
    <w:rsid w:val="00B74E01"/>
    <w:rsid w:val="00B75468"/>
    <w:rsid w:val="00B75F15"/>
    <w:rsid w:val="00B7662A"/>
    <w:rsid w:val="00B805B6"/>
    <w:rsid w:val="00B80612"/>
    <w:rsid w:val="00B8774F"/>
    <w:rsid w:val="00B91922"/>
    <w:rsid w:val="00B92575"/>
    <w:rsid w:val="00B951DE"/>
    <w:rsid w:val="00BA259D"/>
    <w:rsid w:val="00BA3408"/>
    <w:rsid w:val="00BA4331"/>
    <w:rsid w:val="00BB1B28"/>
    <w:rsid w:val="00BB1C42"/>
    <w:rsid w:val="00BB1EE1"/>
    <w:rsid w:val="00BB6585"/>
    <w:rsid w:val="00BB68ED"/>
    <w:rsid w:val="00BB74E6"/>
    <w:rsid w:val="00BB787F"/>
    <w:rsid w:val="00BC244C"/>
    <w:rsid w:val="00BC26FF"/>
    <w:rsid w:val="00BC6FF6"/>
    <w:rsid w:val="00BC76F1"/>
    <w:rsid w:val="00BC7BBA"/>
    <w:rsid w:val="00BD3B95"/>
    <w:rsid w:val="00BD5B24"/>
    <w:rsid w:val="00BD7A74"/>
    <w:rsid w:val="00BE0D94"/>
    <w:rsid w:val="00BE1E78"/>
    <w:rsid w:val="00BE2C67"/>
    <w:rsid w:val="00BE3DCB"/>
    <w:rsid w:val="00BE5ACC"/>
    <w:rsid w:val="00BE6395"/>
    <w:rsid w:val="00BF0108"/>
    <w:rsid w:val="00BF1314"/>
    <w:rsid w:val="00BF22B2"/>
    <w:rsid w:val="00BF2A33"/>
    <w:rsid w:val="00C00E51"/>
    <w:rsid w:val="00C03BB0"/>
    <w:rsid w:val="00C113B7"/>
    <w:rsid w:val="00C12D59"/>
    <w:rsid w:val="00C13173"/>
    <w:rsid w:val="00C13843"/>
    <w:rsid w:val="00C1706A"/>
    <w:rsid w:val="00C20105"/>
    <w:rsid w:val="00C22FFA"/>
    <w:rsid w:val="00C2312D"/>
    <w:rsid w:val="00C3056A"/>
    <w:rsid w:val="00C33715"/>
    <w:rsid w:val="00C33A56"/>
    <w:rsid w:val="00C42180"/>
    <w:rsid w:val="00C42CBA"/>
    <w:rsid w:val="00C455F8"/>
    <w:rsid w:val="00C45FA5"/>
    <w:rsid w:val="00C4750C"/>
    <w:rsid w:val="00C476AD"/>
    <w:rsid w:val="00C5058B"/>
    <w:rsid w:val="00C53805"/>
    <w:rsid w:val="00C54019"/>
    <w:rsid w:val="00C54573"/>
    <w:rsid w:val="00C56256"/>
    <w:rsid w:val="00C57812"/>
    <w:rsid w:val="00C579EA"/>
    <w:rsid w:val="00C60AA6"/>
    <w:rsid w:val="00C649E4"/>
    <w:rsid w:val="00C667E9"/>
    <w:rsid w:val="00C7020C"/>
    <w:rsid w:val="00C707A3"/>
    <w:rsid w:val="00C70F13"/>
    <w:rsid w:val="00C743E7"/>
    <w:rsid w:val="00C74D55"/>
    <w:rsid w:val="00C75498"/>
    <w:rsid w:val="00C7579C"/>
    <w:rsid w:val="00C75E02"/>
    <w:rsid w:val="00C765D4"/>
    <w:rsid w:val="00C76D05"/>
    <w:rsid w:val="00C77A3A"/>
    <w:rsid w:val="00C81080"/>
    <w:rsid w:val="00C973C4"/>
    <w:rsid w:val="00CA206B"/>
    <w:rsid w:val="00CA2EA7"/>
    <w:rsid w:val="00CA44B3"/>
    <w:rsid w:val="00CB4A4D"/>
    <w:rsid w:val="00CB4C59"/>
    <w:rsid w:val="00CC33BC"/>
    <w:rsid w:val="00CC5547"/>
    <w:rsid w:val="00CC62FF"/>
    <w:rsid w:val="00CC6CB5"/>
    <w:rsid w:val="00CD40E1"/>
    <w:rsid w:val="00CD5B8F"/>
    <w:rsid w:val="00CE05A5"/>
    <w:rsid w:val="00CE4393"/>
    <w:rsid w:val="00CF015C"/>
    <w:rsid w:val="00CF0772"/>
    <w:rsid w:val="00CF219E"/>
    <w:rsid w:val="00CF2A8E"/>
    <w:rsid w:val="00CF5317"/>
    <w:rsid w:val="00CF6809"/>
    <w:rsid w:val="00CF723C"/>
    <w:rsid w:val="00D00B41"/>
    <w:rsid w:val="00D0197E"/>
    <w:rsid w:val="00D06897"/>
    <w:rsid w:val="00D07308"/>
    <w:rsid w:val="00D10710"/>
    <w:rsid w:val="00D11DA9"/>
    <w:rsid w:val="00D177B7"/>
    <w:rsid w:val="00D207B4"/>
    <w:rsid w:val="00D2091D"/>
    <w:rsid w:val="00D24037"/>
    <w:rsid w:val="00D26062"/>
    <w:rsid w:val="00D26C53"/>
    <w:rsid w:val="00D278AB"/>
    <w:rsid w:val="00D30479"/>
    <w:rsid w:val="00D3284D"/>
    <w:rsid w:val="00D34746"/>
    <w:rsid w:val="00D34A6D"/>
    <w:rsid w:val="00D35841"/>
    <w:rsid w:val="00D36BA4"/>
    <w:rsid w:val="00D41A94"/>
    <w:rsid w:val="00D449A3"/>
    <w:rsid w:val="00D4619E"/>
    <w:rsid w:val="00D469E7"/>
    <w:rsid w:val="00D46BCF"/>
    <w:rsid w:val="00D47EDD"/>
    <w:rsid w:val="00D537F2"/>
    <w:rsid w:val="00D6022A"/>
    <w:rsid w:val="00D619B8"/>
    <w:rsid w:val="00D62DBF"/>
    <w:rsid w:val="00D6423E"/>
    <w:rsid w:val="00D6583B"/>
    <w:rsid w:val="00D70EA2"/>
    <w:rsid w:val="00D76786"/>
    <w:rsid w:val="00D776BB"/>
    <w:rsid w:val="00D81DEC"/>
    <w:rsid w:val="00D81FEF"/>
    <w:rsid w:val="00D83853"/>
    <w:rsid w:val="00D8479B"/>
    <w:rsid w:val="00D85727"/>
    <w:rsid w:val="00D85E3C"/>
    <w:rsid w:val="00D86B13"/>
    <w:rsid w:val="00D87CF0"/>
    <w:rsid w:val="00D91DF9"/>
    <w:rsid w:val="00D94519"/>
    <w:rsid w:val="00D95608"/>
    <w:rsid w:val="00D95B39"/>
    <w:rsid w:val="00DA2291"/>
    <w:rsid w:val="00DA308C"/>
    <w:rsid w:val="00DB0E01"/>
    <w:rsid w:val="00DB157B"/>
    <w:rsid w:val="00DB40DA"/>
    <w:rsid w:val="00DB5032"/>
    <w:rsid w:val="00DB6B8B"/>
    <w:rsid w:val="00DC2C33"/>
    <w:rsid w:val="00DD0B8E"/>
    <w:rsid w:val="00DD48C7"/>
    <w:rsid w:val="00DD50A4"/>
    <w:rsid w:val="00DE7B02"/>
    <w:rsid w:val="00DF29A3"/>
    <w:rsid w:val="00DF302D"/>
    <w:rsid w:val="00DF3141"/>
    <w:rsid w:val="00DF41CE"/>
    <w:rsid w:val="00DF5558"/>
    <w:rsid w:val="00E002B0"/>
    <w:rsid w:val="00E00459"/>
    <w:rsid w:val="00E02A50"/>
    <w:rsid w:val="00E03648"/>
    <w:rsid w:val="00E05413"/>
    <w:rsid w:val="00E05AF0"/>
    <w:rsid w:val="00E121A4"/>
    <w:rsid w:val="00E1256D"/>
    <w:rsid w:val="00E13133"/>
    <w:rsid w:val="00E13162"/>
    <w:rsid w:val="00E1395D"/>
    <w:rsid w:val="00E16BB7"/>
    <w:rsid w:val="00E17C87"/>
    <w:rsid w:val="00E22DD3"/>
    <w:rsid w:val="00E23937"/>
    <w:rsid w:val="00E241A8"/>
    <w:rsid w:val="00E33F6C"/>
    <w:rsid w:val="00E40B0A"/>
    <w:rsid w:val="00E42641"/>
    <w:rsid w:val="00E42F37"/>
    <w:rsid w:val="00E4302D"/>
    <w:rsid w:val="00E44C70"/>
    <w:rsid w:val="00E52D39"/>
    <w:rsid w:val="00E56E04"/>
    <w:rsid w:val="00E6424B"/>
    <w:rsid w:val="00E65666"/>
    <w:rsid w:val="00E703A4"/>
    <w:rsid w:val="00E70428"/>
    <w:rsid w:val="00E765BD"/>
    <w:rsid w:val="00E94116"/>
    <w:rsid w:val="00E96453"/>
    <w:rsid w:val="00EA0871"/>
    <w:rsid w:val="00EA0BCF"/>
    <w:rsid w:val="00EA52D0"/>
    <w:rsid w:val="00EA5305"/>
    <w:rsid w:val="00EA71BD"/>
    <w:rsid w:val="00EA739B"/>
    <w:rsid w:val="00EB33DC"/>
    <w:rsid w:val="00EB3889"/>
    <w:rsid w:val="00EC13C4"/>
    <w:rsid w:val="00EC1B88"/>
    <w:rsid w:val="00EC394C"/>
    <w:rsid w:val="00EC4040"/>
    <w:rsid w:val="00EC4527"/>
    <w:rsid w:val="00ED0A2E"/>
    <w:rsid w:val="00ED1AC0"/>
    <w:rsid w:val="00ED1EE7"/>
    <w:rsid w:val="00ED2863"/>
    <w:rsid w:val="00ED7243"/>
    <w:rsid w:val="00ED7329"/>
    <w:rsid w:val="00EE2010"/>
    <w:rsid w:val="00EE2654"/>
    <w:rsid w:val="00EE3E65"/>
    <w:rsid w:val="00EF4EA9"/>
    <w:rsid w:val="00EF6BBE"/>
    <w:rsid w:val="00EF724A"/>
    <w:rsid w:val="00F00197"/>
    <w:rsid w:val="00F00A17"/>
    <w:rsid w:val="00F02010"/>
    <w:rsid w:val="00F0271B"/>
    <w:rsid w:val="00F04054"/>
    <w:rsid w:val="00F0571C"/>
    <w:rsid w:val="00F07AF2"/>
    <w:rsid w:val="00F11214"/>
    <w:rsid w:val="00F12572"/>
    <w:rsid w:val="00F130BA"/>
    <w:rsid w:val="00F20D7F"/>
    <w:rsid w:val="00F20FFA"/>
    <w:rsid w:val="00F2145C"/>
    <w:rsid w:val="00F221F3"/>
    <w:rsid w:val="00F42097"/>
    <w:rsid w:val="00F42C3B"/>
    <w:rsid w:val="00F4381E"/>
    <w:rsid w:val="00F46D22"/>
    <w:rsid w:val="00F47C6D"/>
    <w:rsid w:val="00F50041"/>
    <w:rsid w:val="00F5023C"/>
    <w:rsid w:val="00F5156C"/>
    <w:rsid w:val="00F5434F"/>
    <w:rsid w:val="00F564F8"/>
    <w:rsid w:val="00F62576"/>
    <w:rsid w:val="00F64118"/>
    <w:rsid w:val="00F641FE"/>
    <w:rsid w:val="00F70435"/>
    <w:rsid w:val="00F74ABB"/>
    <w:rsid w:val="00F7612A"/>
    <w:rsid w:val="00F76E6A"/>
    <w:rsid w:val="00F80048"/>
    <w:rsid w:val="00F8094D"/>
    <w:rsid w:val="00F80B9C"/>
    <w:rsid w:val="00F80F5E"/>
    <w:rsid w:val="00F8151D"/>
    <w:rsid w:val="00F8224A"/>
    <w:rsid w:val="00F84281"/>
    <w:rsid w:val="00F86F08"/>
    <w:rsid w:val="00F90AA8"/>
    <w:rsid w:val="00F928DF"/>
    <w:rsid w:val="00F94A05"/>
    <w:rsid w:val="00FA1499"/>
    <w:rsid w:val="00FA2C37"/>
    <w:rsid w:val="00FA5452"/>
    <w:rsid w:val="00FA5BC6"/>
    <w:rsid w:val="00FA680A"/>
    <w:rsid w:val="00FB101E"/>
    <w:rsid w:val="00FB557A"/>
    <w:rsid w:val="00FB5AD3"/>
    <w:rsid w:val="00FC11EA"/>
    <w:rsid w:val="00FC1290"/>
    <w:rsid w:val="00FC2323"/>
    <w:rsid w:val="00FD16FC"/>
    <w:rsid w:val="00FD2AE2"/>
    <w:rsid w:val="00FD2EE7"/>
    <w:rsid w:val="00FE6E90"/>
    <w:rsid w:val="00FE7A1E"/>
    <w:rsid w:val="00FF0437"/>
    <w:rsid w:val="00FF05B7"/>
    <w:rsid w:val="00FF0E5E"/>
    <w:rsid w:val="00FF2412"/>
    <w:rsid w:val="00FF33F7"/>
    <w:rsid w:val="00FF394E"/>
    <w:rsid w:val="00FF50B1"/>
    <w:rsid w:val="00FF715A"/>
    <w:rsid w:val="00FF7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094A"/>
  <w15:docId w15:val="{10071428-CF7C-4A25-A61F-77FDD65F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D14"/>
    <w:rPr>
      <w:rFonts w:eastAsia="Times New Roman"/>
      <w:sz w:val="28"/>
      <w:szCs w:val="24"/>
    </w:rPr>
  </w:style>
  <w:style w:type="paragraph" w:styleId="1">
    <w:name w:val="heading 1"/>
    <w:basedOn w:val="a"/>
    <w:next w:val="a"/>
    <w:link w:val="10"/>
    <w:uiPriority w:val="9"/>
    <w:qFormat/>
    <w:rsid w:val="00F2145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334590"/>
    <w:pPr>
      <w:keepNext/>
      <w:jc w:val="both"/>
      <w:outlineLvl w:val="1"/>
    </w:pPr>
    <w:rPr>
      <w:i/>
      <w:szCs w:val="20"/>
      <w:lang w:val="uk-UA"/>
    </w:rPr>
  </w:style>
  <w:style w:type="paragraph" w:styleId="3">
    <w:name w:val="heading 3"/>
    <w:basedOn w:val="a"/>
    <w:next w:val="a"/>
    <w:link w:val="30"/>
    <w:uiPriority w:val="9"/>
    <w:semiHidden/>
    <w:unhideWhenUsed/>
    <w:qFormat/>
    <w:rsid w:val="00EC1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Знак13 Знак,Обычный (веб) Знак Знак Знак,Обычный (веб)1,Обычный (веб) Знак Знак Знак Знак Знак Знак Знак1 Знак Знак,Обычный (веб)3,Обычный (веб)11,Обычный (веб)211 Знак,Знак1 Знак,Знак1,Зн"/>
    <w:basedOn w:val="a"/>
    <w:link w:val="a4"/>
    <w:uiPriority w:val="99"/>
    <w:unhideWhenUsed/>
    <w:qFormat/>
    <w:rsid w:val="00340EF3"/>
    <w:pPr>
      <w:spacing w:before="100" w:beforeAutospacing="1" w:after="100" w:afterAutospacing="1"/>
    </w:pPr>
    <w:rPr>
      <w:sz w:val="24"/>
    </w:rPr>
  </w:style>
  <w:style w:type="character" w:styleId="a5">
    <w:name w:val="Hyperlink"/>
    <w:basedOn w:val="a0"/>
    <w:rsid w:val="00106CBE"/>
    <w:rPr>
      <w:color w:val="0000FF"/>
      <w:u w:val="single"/>
    </w:rPr>
  </w:style>
  <w:style w:type="paragraph" w:styleId="a6">
    <w:name w:val="List Paragraph"/>
    <w:basedOn w:val="a"/>
    <w:uiPriority w:val="34"/>
    <w:qFormat/>
    <w:rsid w:val="0027790E"/>
    <w:pPr>
      <w:ind w:left="720"/>
      <w:contextualSpacing/>
    </w:pPr>
  </w:style>
  <w:style w:type="paragraph" w:styleId="a7">
    <w:name w:val="No Spacing"/>
    <w:link w:val="a8"/>
    <w:uiPriority w:val="1"/>
    <w:qFormat/>
    <w:rsid w:val="002E140F"/>
    <w:rPr>
      <w:rFonts w:asciiTheme="minorHAnsi" w:eastAsiaTheme="minorEastAsia" w:hAnsiTheme="minorHAnsi" w:cstheme="minorBidi"/>
      <w:sz w:val="22"/>
      <w:szCs w:val="22"/>
    </w:rPr>
  </w:style>
  <w:style w:type="character" w:customStyle="1" w:styleId="20">
    <w:name w:val="Заголовок 2 Знак"/>
    <w:basedOn w:val="a0"/>
    <w:link w:val="2"/>
    <w:rsid w:val="00334590"/>
    <w:rPr>
      <w:rFonts w:eastAsia="Times New Roman"/>
      <w:i/>
      <w:sz w:val="28"/>
      <w:lang w:val="uk-UA"/>
    </w:rPr>
  </w:style>
  <w:style w:type="paragraph" w:styleId="a9">
    <w:name w:val="Body Text Indent"/>
    <w:basedOn w:val="a"/>
    <w:link w:val="aa"/>
    <w:rsid w:val="00334590"/>
    <w:pPr>
      <w:autoSpaceDE w:val="0"/>
      <w:autoSpaceDN w:val="0"/>
      <w:spacing w:after="120"/>
      <w:ind w:left="283"/>
    </w:pPr>
    <w:rPr>
      <w:rFonts w:ascii="UkrainianTextBook" w:hAnsi="UkrainianTextBook" w:cs="UkrainianTextBook"/>
      <w:szCs w:val="28"/>
      <w:lang w:val="uk-UA"/>
    </w:rPr>
  </w:style>
  <w:style w:type="character" w:customStyle="1" w:styleId="aa">
    <w:name w:val="Основний текст з відступом Знак"/>
    <w:basedOn w:val="a0"/>
    <w:link w:val="a9"/>
    <w:rsid w:val="00334590"/>
    <w:rPr>
      <w:rFonts w:ascii="UkrainianTextBook" w:eastAsia="Times New Roman" w:hAnsi="UkrainianTextBook" w:cs="UkrainianTextBook"/>
      <w:sz w:val="28"/>
      <w:szCs w:val="28"/>
      <w:lang w:val="uk-UA"/>
    </w:rPr>
  </w:style>
  <w:style w:type="character" w:customStyle="1" w:styleId="a4">
    <w:name w:val="Звичайни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1"/>
    <w:basedOn w:val="a0"/>
    <w:link w:val="a3"/>
    <w:uiPriority w:val="99"/>
    <w:locked/>
    <w:rsid w:val="008342D1"/>
    <w:rPr>
      <w:rFonts w:eastAsia="Times New Roman"/>
      <w:sz w:val="24"/>
      <w:szCs w:val="24"/>
    </w:rPr>
  </w:style>
  <w:style w:type="character" w:customStyle="1" w:styleId="ab">
    <w:name w:val="Основной текст_"/>
    <w:link w:val="4"/>
    <w:rsid w:val="00405D95"/>
    <w:rPr>
      <w:spacing w:val="8"/>
      <w:shd w:val="clear" w:color="auto" w:fill="FFFFFF"/>
    </w:rPr>
  </w:style>
  <w:style w:type="character" w:customStyle="1" w:styleId="21">
    <w:name w:val="Основной текст2"/>
    <w:rsid w:val="00405D95"/>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rPr>
  </w:style>
  <w:style w:type="paragraph" w:customStyle="1" w:styleId="4">
    <w:name w:val="Основной текст4"/>
    <w:basedOn w:val="a"/>
    <w:link w:val="ab"/>
    <w:rsid w:val="00405D95"/>
    <w:pPr>
      <w:widowControl w:val="0"/>
      <w:shd w:val="clear" w:color="auto" w:fill="FFFFFF"/>
      <w:spacing w:after="300" w:line="317" w:lineRule="exact"/>
    </w:pPr>
    <w:rPr>
      <w:rFonts w:eastAsia="Calibri"/>
      <w:spacing w:val="8"/>
      <w:sz w:val="20"/>
      <w:szCs w:val="20"/>
      <w:shd w:val="clear" w:color="auto" w:fill="FFFFFF"/>
    </w:rPr>
  </w:style>
  <w:style w:type="character" w:customStyle="1" w:styleId="30">
    <w:name w:val="Заголовок 3 Знак"/>
    <w:basedOn w:val="a0"/>
    <w:link w:val="3"/>
    <w:uiPriority w:val="9"/>
    <w:semiHidden/>
    <w:rsid w:val="00EC13C4"/>
    <w:rPr>
      <w:rFonts w:asciiTheme="majorHAnsi" w:eastAsiaTheme="majorEastAsia" w:hAnsiTheme="majorHAnsi" w:cstheme="majorBidi"/>
      <w:b/>
      <w:bCs/>
      <w:color w:val="4F81BD" w:themeColor="accent1"/>
      <w:sz w:val="28"/>
      <w:szCs w:val="24"/>
    </w:rPr>
  </w:style>
  <w:style w:type="character" w:customStyle="1" w:styleId="fontstyle01">
    <w:name w:val="fontstyle01"/>
    <w:basedOn w:val="a0"/>
    <w:rsid w:val="001533BA"/>
    <w:rPr>
      <w:rFonts w:ascii="FreeSans" w:hAnsi="FreeSans" w:hint="default"/>
      <w:b w:val="0"/>
      <w:bCs w:val="0"/>
      <w:i w:val="0"/>
      <w:iCs w:val="0"/>
      <w:color w:val="000000"/>
      <w:sz w:val="22"/>
      <w:szCs w:val="22"/>
    </w:rPr>
  </w:style>
  <w:style w:type="paragraph" w:styleId="ac">
    <w:name w:val="Body Text"/>
    <w:basedOn w:val="a"/>
    <w:link w:val="ad"/>
    <w:uiPriority w:val="99"/>
    <w:semiHidden/>
    <w:unhideWhenUsed/>
    <w:rsid w:val="00D776BB"/>
    <w:pPr>
      <w:spacing w:after="120"/>
    </w:pPr>
  </w:style>
  <w:style w:type="character" w:customStyle="1" w:styleId="ad">
    <w:name w:val="Основний текст Знак"/>
    <w:basedOn w:val="a0"/>
    <w:link w:val="ac"/>
    <w:qFormat/>
    <w:rsid w:val="00D776BB"/>
    <w:rPr>
      <w:rFonts w:eastAsia="Times New Roman"/>
      <w:sz w:val="28"/>
      <w:szCs w:val="24"/>
    </w:rPr>
  </w:style>
  <w:style w:type="paragraph" w:styleId="ae">
    <w:name w:val="header"/>
    <w:basedOn w:val="a"/>
    <w:link w:val="af"/>
    <w:uiPriority w:val="99"/>
    <w:unhideWhenUsed/>
    <w:rsid w:val="00332A46"/>
    <w:pPr>
      <w:tabs>
        <w:tab w:val="center" w:pos="4677"/>
        <w:tab w:val="right" w:pos="9355"/>
      </w:tabs>
    </w:pPr>
  </w:style>
  <w:style w:type="character" w:customStyle="1" w:styleId="af">
    <w:name w:val="Верхній колонтитул Знак"/>
    <w:basedOn w:val="a0"/>
    <w:link w:val="ae"/>
    <w:uiPriority w:val="99"/>
    <w:rsid w:val="00332A46"/>
    <w:rPr>
      <w:rFonts w:eastAsia="Times New Roman"/>
      <w:sz w:val="28"/>
      <w:szCs w:val="24"/>
    </w:rPr>
  </w:style>
  <w:style w:type="paragraph" w:styleId="af0">
    <w:name w:val="footer"/>
    <w:basedOn w:val="a"/>
    <w:link w:val="af1"/>
    <w:unhideWhenUsed/>
    <w:rsid w:val="00332A46"/>
    <w:pPr>
      <w:tabs>
        <w:tab w:val="center" w:pos="4677"/>
        <w:tab w:val="right" w:pos="9355"/>
      </w:tabs>
    </w:pPr>
  </w:style>
  <w:style w:type="character" w:customStyle="1" w:styleId="af1">
    <w:name w:val="Нижній колонтитул Знак"/>
    <w:basedOn w:val="a0"/>
    <w:link w:val="af0"/>
    <w:rsid w:val="00332A46"/>
    <w:rPr>
      <w:rFonts w:eastAsia="Times New Roman"/>
      <w:sz w:val="28"/>
      <w:szCs w:val="24"/>
    </w:rPr>
  </w:style>
  <w:style w:type="character" w:customStyle="1" w:styleId="value">
    <w:name w:val="value"/>
    <w:basedOn w:val="a0"/>
    <w:rsid w:val="00ED1EE7"/>
  </w:style>
  <w:style w:type="character" w:customStyle="1" w:styleId="apple-style-span">
    <w:name w:val="apple-style-span"/>
    <w:rsid w:val="006C45BC"/>
  </w:style>
  <w:style w:type="character" w:customStyle="1" w:styleId="ident1">
    <w:name w:val="ident1"/>
    <w:basedOn w:val="a0"/>
    <w:rsid w:val="005070C8"/>
    <w:rPr>
      <w:b/>
      <w:bCs/>
      <w:i/>
      <w:iCs/>
      <w:color w:val="0000FF"/>
    </w:rPr>
  </w:style>
  <w:style w:type="paragraph" w:customStyle="1" w:styleId="rvps2">
    <w:name w:val="rvps2"/>
    <w:basedOn w:val="a"/>
    <w:qFormat/>
    <w:rsid w:val="00CE4393"/>
    <w:pPr>
      <w:spacing w:before="100" w:beforeAutospacing="1" w:after="100" w:afterAutospacing="1"/>
    </w:pPr>
    <w:rPr>
      <w:sz w:val="24"/>
      <w:lang w:val="uk-UA" w:eastAsia="uk-UA"/>
    </w:rPr>
  </w:style>
  <w:style w:type="character" w:customStyle="1" w:styleId="hard-blue-color">
    <w:name w:val="hard-blue-color"/>
    <w:basedOn w:val="a0"/>
    <w:rsid w:val="00EE3E65"/>
  </w:style>
  <w:style w:type="character" w:customStyle="1" w:styleId="22">
    <w:name w:val="Основной текст (2) + Полужирный"/>
    <w:basedOn w:val="a0"/>
    <w:rsid w:val="00FD2AE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 + Не полужирный"/>
    <w:basedOn w:val="a0"/>
    <w:rsid w:val="00FD2AE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8">
    <w:name w:val="Без інтервалів Знак"/>
    <w:link w:val="a7"/>
    <w:uiPriority w:val="1"/>
    <w:locked/>
    <w:rsid w:val="00D95B39"/>
    <w:rPr>
      <w:rFonts w:asciiTheme="minorHAnsi" w:eastAsiaTheme="minorEastAsia" w:hAnsiTheme="minorHAnsi" w:cstheme="minorBidi"/>
      <w:sz w:val="22"/>
      <w:szCs w:val="22"/>
    </w:rPr>
  </w:style>
  <w:style w:type="character" w:customStyle="1" w:styleId="23">
    <w:name w:val="Основной текст (2)_"/>
    <w:link w:val="24"/>
    <w:locked/>
    <w:rsid w:val="00D207B4"/>
    <w:rPr>
      <w:sz w:val="22"/>
      <w:szCs w:val="22"/>
    </w:rPr>
  </w:style>
  <w:style w:type="paragraph" w:customStyle="1" w:styleId="24">
    <w:name w:val="Основной текст (2)"/>
    <w:basedOn w:val="a"/>
    <w:link w:val="23"/>
    <w:qFormat/>
    <w:rsid w:val="00D207B4"/>
    <w:pPr>
      <w:widowControl w:val="0"/>
      <w:ind w:left="360" w:firstLine="720"/>
    </w:pPr>
    <w:rPr>
      <w:rFonts w:eastAsia="Calibri"/>
      <w:sz w:val="22"/>
      <w:szCs w:val="22"/>
    </w:rPr>
  </w:style>
  <w:style w:type="character" w:customStyle="1" w:styleId="2Exact">
    <w:name w:val="Основной текст (2) Exact"/>
    <w:basedOn w:val="a0"/>
    <w:rsid w:val="00D207B4"/>
    <w:rPr>
      <w:rFonts w:ascii="Times New Roman" w:eastAsia="Times New Roman" w:hAnsi="Times New Roman" w:cs="Times New Roman"/>
      <w:b w:val="0"/>
      <w:bCs w:val="0"/>
      <w:i w:val="0"/>
      <w:iCs w:val="0"/>
      <w:smallCaps w:val="0"/>
      <w:strike w:val="0"/>
      <w:sz w:val="20"/>
      <w:szCs w:val="20"/>
      <w:u w:val="none"/>
    </w:rPr>
  </w:style>
  <w:style w:type="character" w:customStyle="1" w:styleId="520pt">
    <w:name w:val="Основной текст (5) + 20 pt;Не курсив"/>
    <w:basedOn w:val="a0"/>
    <w:rsid w:val="00D207B4"/>
    <w:rPr>
      <w:rFonts w:ascii="Times New Roman" w:eastAsia="Times New Roman" w:hAnsi="Times New Roman" w:cs="Times New Roman"/>
      <w:b/>
      <w:bCs/>
      <w:i/>
      <w:iCs/>
      <w:smallCaps w:val="0"/>
      <w:strike w:val="0"/>
      <w:color w:val="000000"/>
      <w:spacing w:val="0"/>
      <w:w w:val="100"/>
      <w:position w:val="0"/>
      <w:sz w:val="40"/>
      <w:szCs w:val="40"/>
      <w:u w:val="none"/>
      <w:lang w:val="uk-UA" w:eastAsia="uk-UA" w:bidi="uk-UA"/>
    </w:rPr>
  </w:style>
  <w:style w:type="character" w:customStyle="1" w:styleId="2TimesNewRoman105pt">
    <w:name w:val="Основной текст (2) + Times New Roman;10;5 pt"/>
    <w:basedOn w:val="23"/>
    <w:rsid w:val="00D207B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11">
    <w:name w:val="Знак Знак Знак Знак Знак Знак Знак Знак Знак Знак1 Знак Знак Знак"/>
    <w:basedOn w:val="a"/>
    <w:rsid w:val="00486072"/>
    <w:rPr>
      <w:rFonts w:ascii="Verdana" w:hAnsi="Verdana" w:cs="Verdana"/>
      <w:sz w:val="20"/>
      <w:szCs w:val="20"/>
      <w:lang w:val="en-US" w:eastAsia="en-US"/>
    </w:rPr>
  </w:style>
  <w:style w:type="paragraph" w:styleId="af2">
    <w:name w:val="Balloon Text"/>
    <w:basedOn w:val="a"/>
    <w:link w:val="af3"/>
    <w:uiPriority w:val="99"/>
    <w:semiHidden/>
    <w:unhideWhenUsed/>
    <w:rsid w:val="007D252A"/>
    <w:rPr>
      <w:rFonts w:ascii="Tahoma" w:hAnsi="Tahoma" w:cs="Tahoma"/>
      <w:sz w:val="16"/>
      <w:szCs w:val="16"/>
    </w:rPr>
  </w:style>
  <w:style w:type="character" w:customStyle="1" w:styleId="af3">
    <w:name w:val="Текст у виносці Знак"/>
    <w:basedOn w:val="a0"/>
    <w:link w:val="af2"/>
    <w:uiPriority w:val="99"/>
    <w:semiHidden/>
    <w:rsid w:val="007D252A"/>
    <w:rPr>
      <w:rFonts w:ascii="Tahoma" w:eastAsia="Times New Roman" w:hAnsi="Tahoma" w:cs="Tahoma"/>
      <w:sz w:val="16"/>
      <w:szCs w:val="16"/>
    </w:rPr>
  </w:style>
  <w:style w:type="character" w:customStyle="1" w:styleId="10">
    <w:name w:val="Заголовок 1 Знак"/>
    <w:basedOn w:val="a0"/>
    <w:link w:val="1"/>
    <w:uiPriority w:val="9"/>
    <w:rsid w:val="00F2145C"/>
    <w:rPr>
      <w:rFonts w:asciiTheme="majorHAnsi" w:eastAsiaTheme="majorEastAsia" w:hAnsiTheme="majorHAnsi" w:cstheme="majorBidi"/>
      <w:b/>
      <w:bCs/>
      <w:color w:val="365F91" w:themeColor="accent1" w:themeShade="BF"/>
      <w:sz w:val="28"/>
      <w:szCs w:val="28"/>
    </w:rPr>
  </w:style>
  <w:style w:type="paragraph" w:customStyle="1" w:styleId="gmail-tj">
    <w:name w:val="gmail-tj"/>
    <w:basedOn w:val="a"/>
    <w:rsid w:val="006A1742"/>
    <w:pPr>
      <w:spacing w:before="100" w:beforeAutospacing="1" w:after="100" w:afterAutospacing="1"/>
    </w:pPr>
    <w:rPr>
      <w:rFonts w:eastAsiaTheme="minorHAnsi"/>
      <w:sz w:val="24"/>
      <w:lang w:val="uk-UA" w:eastAsia="uk-UA"/>
    </w:rPr>
  </w:style>
  <w:style w:type="character" w:customStyle="1" w:styleId="gmail-hard-blue-color">
    <w:name w:val="gmail-hard-blue-color"/>
    <w:basedOn w:val="a0"/>
    <w:rsid w:val="006A1742"/>
  </w:style>
  <w:style w:type="paragraph" w:customStyle="1" w:styleId="gmail-tc">
    <w:name w:val="gmail-tc"/>
    <w:basedOn w:val="a"/>
    <w:rsid w:val="00543148"/>
    <w:pPr>
      <w:spacing w:before="100" w:beforeAutospacing="1" w:after="100" w:afterAutospacing="1"/>
    </w:pPr>
    <w:rPr>
      <w:rFonts w:eastAsiaTheme="minorHAnsi"/>
      <w:sz w:val="24"/>
      <w:lang w:val="uk-UA" w:eastAsia="uk-UA"/>
    </w:rPr>
  </w:style>
  <w:style w:type="character" w:customStyle="1" w:styleId="gmail-fs4">
    <w:name w:val="gmail-fs4"/>
    <w:basedOn w:val="a0"/>
    <w:rsid w:val="0054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0910">
      <w:bodyDiv w:val="1"/>
      <w:marLeft w:val="0"/>
      <w:marRight w:val="0"/>
      <w:marTop w:val="75"/>
      <w:marBottom w:val="75"/>
      <w:divBdr>
        <w:top w:val="none" w:sz="0" w:space="0" w:color="auto"/>
        <w:left w:val="none" w:sz="0" w:space="0" w:color="auto"/>
        <w:bottom w:val="none" w:sz="0" w:space="0" w:color="auto"/>
        <w:right w:val="none" w:sz="0" w:space="0" w:color="auto"/>
      </w:divBdr>
      <w:divsChild>
        <w:div w:id="1601528852">
          <w:marLeft w:val="0"/>
          <w:marRight w:val="0"/>
          <w:marTop w:val="0"/>
          <w:marBottom w:val="0"/>
          <w:divBdr>
            <w:top w:val="single" w:sz="12" w:space="0" w:color="D39E42"/>
            <w:left w:val="single" w:sz="12" w:space="0" w:color="D39E42"/>
            <w:bottom w:val="single" w:sz="12" w:space="0" w:color="D39E42"/>
            <w:right w:val="single" w:sz="12" w:space="0" w:color="D39E42"/>
          </w:divBdr>
          <w:divsChild>
            <w:div w:id="422458848">
              <w:marLeft w:val="75"/>
              <w:marRight w:val="75"/>
              <w:marTop w:val="0"/>
              <w:marBottom w:val="75"/>
              <w:divBdr>
                <w:top w:val="single" w:sz="6" w:space="2" w:color="20599C"/>
                <w:left w:val="single" w:sz="6" w:space="4" w:color="20599C"/>
                <w:bottom w:val="single" w:sz="6" w:space="0" w:color="20599C"/>
                <w:right w:val="single" w:sz="6" w:space="4" w:color="20599C"/>
              </w:divBdr>
            </w:div>
          </w:divsChild>
        </w:div>
      </w:divsChild>
    </w:div>
    <w:div w:id="482234366">
      <w:bodyDiv w:val="1"/>
      <w:marLeft w:val="0"/>
      <w:marRight w:val="0"/>
      <w:marTop w:val="0"/>
      <w:marBottom w:val="0"/>
      <w:divBdr>
        <w:top w:val="none" w:sz="0" w:space="0" w:color="auto"/>
        <w:left w:val="none" w:sz="0" w:space="0" w:color="auto"/>
        <w:bottom w:val="none" w:sz="0" w:space="0" w:color="auto"/>
        <w:right w:val="none" w:sz="0" w:space="0" w:color="auto"/>
      </w:divBdr>
    </w:div>
    <w:div w:id="891690972">
      <w:bodyDiv w:val="1"/>
      <w:marLeft w:val="0"/>
      <w:marRight w:val="0"/>
      <w:marTop w:val="0"/>
      <w:marBottom w:val="0"/>
      <w:divBdr>
        <w:top w:val="none" w:sz="0" w:space="0" w:color="auto"/>
        <w:left w:val="none" w:sz="0" w:space="0" w:color="auto"/>
        <w:bottom w:val="none" w:sz="0" w:space="0" w:color="auto"/>
        <w:right w:val="none" w:sz="0" w:space="0" w:color="auto"/>
      </w:divBdr>
    </w:div>
    <w:div w:id="1112819307">
      <w:bodyDiv w:val="1"/>
      <w:marLeft w:val="0"/>
      <w:marRight w:val="0"/>
      <w:marTop w:val="0"/>
      <w:marBottom w:val="0"/>
      <w:divBdr>
        <w:top w:val="none" w:sz="0" w:space="0" w:color="auto"/>
        <w:left w:val="none" w:sz="0" w:space="0" w:color="auto"/>
        <w:bottom w:val="none" w:sz="0" w:space="0" w:color="auto"/>
        <w:right w:val="none" w:sz="0" w:space="0" w:color="auto"/>
      </w:divBdr>
    </w:div>
    <w:div w:id="1280143355">
      <w:bodyDiv w:val="1"/>
      <w:marLeft w:val="0"/>
      <w:marRight w:val="0"/>
      <w:marTop w:val="0"/>
      <w:marBottom w:val="0"/>
      <w:divBdr>
        <w:top w:val="none" w:sz="0" w:space="0" w:color="auto"/>
        <w:left w:val="none" w:sz="0" w:space="0" w:color="auto"/>
        <w:bottom w:val="none" w:sz="0" w:space="0" w:color="auto"/>
        <w:right w:val="none" w:sz="0" w:space="0" w:color="auto"/>
      </w:divBdr>
    </w:div>
    <w:div w:id="1358777929">
      <w:bodyDiv w:val="1"/>
      <w:marLeft w:val="0"/>
      <w:marRight w:val="0"/>
      <w:marTop w:val="0"/>
      <w:marBottom w:val="0"/>
      <w:divBdr>
        <w:top w:val="none" w:sz="0" w:space="0" w:color="auto"/>
        <w:left w:val="none" w:sz="0" w:space="0" w:color="auto"/>
        <w:bottom w:val="none" w:sz="0" w:space="0" w:color="auto"/>
        <w:right w:val="none" w:sz="0" w:space="0" w:color="auto"/>
      </w:divBdr>
    </w:div>
    <w:div w:id="1472015100">
      <w:bodyDiv w:val="1"/>
      <w:marLeft w:val="0"/>
      <w:marRight w:val="0"/>
      <w:marTop w:val="0"/>
      <w:marBottom w:val="0"/>
      <w:divBdr>
        <w:top w:val="none" w:sz="0" w:space="0" w:color="auto"/>
        <w:left w:val="none" w:sz="0" w:space="0" w:color="auto"/>
        <w:bottom w:val="none" w:sz="0" w:space="0" w:color="auto"/>
        <w:right w:val="none" w:sz="0" w:space="0" w:color="auto"/>
      </w:divBdr>
    </w:div>
    <w:div w:id="1560281790">
      <w:bodyDiv w:val="1"/>
      <w:marLeft w:val="0"/>
      <w:marRight w:val="0"/>
      <w:marTop w:val="0"/>
      <w:marBottom w:val="0"/>
      <w:divBdr>
        <w:top w:val="none" w:sz="0" w:space="0" w:color="auto"/>
        <w:left w:val="none" w:sz="0" w:space="0" w:color="auto"/>
        <w:bottom w:val="none" w:sz="0" w:space="0" w:color="auto"/>
        <w:right w:val="none" w:sz="0" w:space="0" w:color="auto"/>
      </w:divBdr>
    </w:div>
    <w:div w:id="1576934279">
      <w:bodyDiv w:val="1"/>
      <w:marLeft w:val="0"/>
      <w:marRight w:val="0"/>
      <w:marTop w:val="0"/>
      <w:marBottom w:val="0"/>
      <w:divBdr>
        <w:top w:val="none" w:sz="0" w:space="0" w:color="auto"/>
        <w:left w:val="none" w:sz="0" w:space="0" w:color="auto"/>
        <w:bottom w:val="none" w:sz="0" w:space="0" w:color="auto"/>
        <w:right w:val="none" w:sz="0" w:space="0" w:color="auto"/>
      </w:divBdr>
    </w:div>
    <w:div w:id="1754546794">
      <w:bodyDiv w:val="1"/>
      <w:marLeft w:val="0"/>
      <w:marRight w:val="0"/>
      <w:marTop w:val="0"/>
      <w:marBottom w:val="0"/>
      <w:divBdr>
        <w:top w:val="none" w:sz="0" w:space="0" w:color="auto"/>
        <w:left w:val="none" w:sz="0" w:space="0" w:color="auto"/>
        <w:bottom w:val="none" w:sz="0" w:space="0" w:color="auto"/>
        <w:right w:val="none" w:sz="0" w:space="0" w:color="auto"/>
      </w:divBdr>
    </w:div>
    <w:div w:id="1930041369">
      <w:bodyDiv w:val="1"/>
      <w:marLeft w:val="0"/>
      <w:marRight w:val="0"/>
      <w:marTop w:val="0"/>
      <w:marBottom w:val="0"/>
      <w:divBdr>
        <w:top w:val="none" w:sz="0" w:space="0" w:color="auto"/>
        <w:left w:val="none" w:sz="0" w:space="0" w:color="auto"/>
        <w:bottom w:val="none" w:sz="0" w:space="0" w:color="auto"/>
        <w:right w:val="none" w:sz="0" w:space="0" w:color="auto"/>
      </w:divBdr>
    </w:div>
    <w:div w:id="19343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T990996?ed=2022_07_19&amp;an=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FDC4-864F-4D4B-9E65-7C6E2AA0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6021</Words>
  <Characters>3432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9435</CharactersWithSpaces>
  <SharedDoc>false</SharedDoc>
  <HLinks>
    <vt:vector size="6" baseType="variant">
      <vt:variant>
        <vt:i4>6291512</vt:i4>
      </vt:variant>
      <vt:variant>
        <vt:i4>0</vt:i4>
      </vt:variant>
      <vt:variant>
        <vt:i4>0</vt:i4>
      </vt:variant>
      <vt:variant>
        <vt:i4>5</vt:i4>
      </vt:variant>
      <vt:variant>
        <vt:lpwstr>http://www.sfs.gov.ua/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dc:creator>
  <cp:lastModifiedBy>I.le@ukr.net</cp:lastModifiedBy>
  <cp:revision>2</cp:revision>
  <cp:lastPrinted>2025-04-29T08:44:00Z</cp:lastPrinted>
  <dcterms:created xsi:type="dcterms:W3CDTF">2025-05-07T06:40:00Z</dcterms:created>
  <dcterms:modified xsi:type="dcterms:W3CDTF">2025-05-07T06:40:00Z</dcterms:modified>
</cp:coreProperties>
</file>