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rsidTr="00BE5C6D">
        <w:trPr>
          <w:trHeight w:val="1072"/>
        </w:trPr>
        <w:tc>
          <w:tcPr>
            <w:tcW w:w="6946" w:type="dxa"/>
            <w:vMerge w:val="restart"/>
          </w:tcPr>
          <w:p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34B852FD" wp14:editId="1E5492D9">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00BC1BD1">
              <w:rPr>
                <w:rFonts w:asciiTheme="minorHAnsi" w:hAnsiTheme="minorHAnsi" w:cstheme="minorHAnsi"/>
                <w:b/>
                <w:bCs/>
                <w:color w:val="21517E"/>
              </w:rPr>
              <w:t>09</w:t>
            </w:r>
            <w:r w:rsidRPr="00DF00E6">
              <w:rPr>
                <w:rFonts w:asciiTheme="minorHAnsi" w:hAnsiTheme="minorHAnsi" w:cstheme="minorHAnsi"/>
                <w:b/>
                <w:bCs/>
                <w:color w:val="21517E"/>
              </w:rPr>
              <w:t>.0</w:t>
            </w:r>
            <w:r w:rsidR="007C2D4F">
              <w:rPr>
                <w:rFonts w:asciiTheme="minorHAnsi" w:hAnsiTheme="minorHAnsi" w:cstheme="minorHAnsi"/>
                <w:b/>
                <w:bCs/>
                <w:color w:val="21517E"/>
                <w:lang w:val="en-US"/>
              </w:rPr>
              <w:t>5</w:t>
            </w:r>
            <w:r w:rsidRPr="00DF00E6">
              <w:rPr>
                <w:rFonts w:asciiTheme="minorHAnsi" w:hAnsiTheme="minorHAnsi" w:cstheme="minorHAnsi"/>
                <w:b/>
                <w:bCs/>
                <w:color w:val="21517E"/>
              </w:rPr>
              <w:t>.2025</w:t>
            </w:r>
          </w:p>
          <w:p w:rsidR="00AB3E99" w:rsidRPr="00450A8B" w:rsidRDefault="00AB3E99" w:rsidP="00BE5C6D">
            <w:pPr>
              <w:spacing w:before="100" w:line="240" w:lineRule="exact"/>
              <w:outlineLvl w:val="0"/>
              <w:rPr>
                <w:rFonts w:asciiTheme="majorHAnsi" w:hAnsiTheme="majorHAnsi" w:cstheme="majorHAnsi"/>
                <w:sz w:val="40"/>
                <w:szCs w:val="40"/>
              </w:rPr>
            </w:pPr>
          </w:p>
          <w:p w:rsidR="00AB3E99" w:rsidRPr="00450A8B" w:rsidRDefault="00AB3E99" w:rsidP="00450A8B">
            <w:pPr>
              <w:spacing w:before="60" w:line="240" w:lineRule="exact"/>
              <w:outlineLvl w:val="0"/>
              <w:rPr>
                <w:rFonts w:asciiTheme="majorHAnsi" w:hAnsiTheme="majorHAnsi" w:cstheme="majorHAnsi"/>
                <w:sz w:val="40"/>
                <w:szCs w:val="40"/>
              </w:rPr>
            </w:pPr>
          </w:p>
          <w:p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rsidR="00AB3E99" w:rsidRPr="009107B3" w:rsidRDefault="00AB3E99" w:rsidP="00BE5C6D">
            <w:pPr>
              <w:rPr>
                <w:rFonts w:ascii="e-Ukraine" w:hAnsi="e-Ukraine" w:cstheme="minorHAnsi"/>
                <w:b/>
                <w:bCs/>
                <w:color w:val="21517E"/>
                <w:sz w:val="2"/>
                <w:szCs w:val="2"/>
              </w:rPr>
            </w:pPr>
          </w:p>
          <w:p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8707B7">
              <w:rPr>
                <w:rFonts w:asciiTheme="minorHAnsi" w:hAnsiTheme="minorHAnsi" w:cstheme="minorHAnsi"/>
                <w:bCs/>
                <w:i/>
                <w:iCs/>
                <w:color w:val="DC9529"/>
              </w:rPr>
              <w:t>квітні</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2D9247A1" wp14:editId="5FD2B930">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rsidTr="00BE5C6D">
        <w:trPr>
          <w:trHeight w:val="825"/>
        </w:trPr>
        <w:tc>
          <w:tcPr>
            <w:tcW w:w="6946" w:type="dxa"/>
            <w:vMerge/>
          </w:tcPr>
          <w:p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32174E24" wp14:editId="431D7D8A">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5D65F564" wp14:editId="2B83EA80">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rsidR="00AB3E99" w:rsidRPr="00E94112" w:rsidRDefault="00AB3E99" w:rsidP="00BE5C6D">
            <w:pPr>
              <w:ind w:left="118"/>
              <w:rPr>
                <w:rFonts w:asciiTheme="minorHAnsi" w:hAnsiTheme="minorHAnsi" w:cstheme="minorHAnsi"/>
                <w:color w:val="666666"/>
                <w:sz w:val="10"/>
                <w:szCs w:val="10"/>
              </w:rPr>
            </w:pPr>
          </w:p>
        </w:tc>
      </w:tr>
    </w:tbl>
    <w:p w:rsidR="00AB3E99" w:rsidRDefault="00AB3E99" w:rsidP="00AB3E99">
      <w:pPr>
        <w:pStyle w:val="a6"/>
        <w:ind w:firstLine="0"/>
        <w:jc w:val="left"/>
        <w:rPr>
          <w:rFonts w:ascii="Calibri" w:hAnsi="Calibri"/>
          <w:b w:val="0"/>
          <w:sz w:val="24"/>
          <w:szCs w:val="24"/>
        </w:rPr>
      </w:pPr>
    </w:p>
    <w:p w:rsidR="0011244C" w:rsidRPr="00133DF2" w:rsidRDefault="0011244C" w:rsidP="00333B6A">
      <w:pPr>
        <w:ind w:firstLine="567"/>
        <w:jc w:val="both"/>
        <w:rPr>
          <w:rFonts w:ascii="Calibri" w:hAnsi="Calibri"/>
          <w:color w:val="22517D"/>
        </w:rPr>
      </w:pPr>
      <w:r w:rsidRPr="00133DF2">
        <w:rPr>
          <w:rFonts w:ascii="Calibri" w:hAnsi="Calibri"/>
          <w:color w:val="22517D"/>
        </w:rPr>
        <w:t xml:space="preserve">Інфляція на споживчому ринку </w:t>
      </w:r>
      <w:r w:rsidR="008707B7">
        <w:rPr>
          <w:rFonts w:ascii="Calibri" w:hAnsi="Calibri"/>
          <w:color w:val="22517D"/>
        </w:rPr>
        <w:t>у</w:t>
      </w:r>
      <w:r w:rsidRPr="00133DF2">
        <w:rPr>
          <w:rFonts w:ascii="Calibri" w:hAnsi="Calibri"/>
          <w:color w:val="22517D"/>
        </w:rPr>
        <w:t xml:space="preserve"> </w:t>
      </w:r>
      <w:r w:rsidR="008707B7">
        <w:rPr>
          <w:rFonts w:ascii="Calibri" w:hAnsi="Calibri"/>
          <w:color w:val="22517D"/>
        </w:rPr>
        <w:t>квітні</w:t>
      </w:r>
      <w:r w:rsidR="00131D36">
        <w:rPr>
          <w:rFonts w:ascii="Calibri" w:hAnsi="Calibri"/>
          <w:color w:val="22517D"/>
        </w:rPr>
        <w:t xml:space="preserve"> </w:t>
      </w:r>
      <w:r w:rsidRPr="00133DF2">
        <w:rPr>
          <w:rFonts w:ascii="Calibri" w:hAnsi="Calibri"/>
          <w:color w:val="22517D"/>
        </w:rPr>
        <w:t>202</w:t>
      </w:r>
      <w:r w:rsidR="00F96958">
        <w:rPr>
          <w:rFonts w:ascii="Calibri" w:hAnsi="Calibri"/>
          <w:color w:val="22517D"/>
        </w:rPr>
        <w:t>5</w:t>
      </w:r>
      <w:r w:rsidRPr="00133DF2">
        <w:rPr>
          <w:rFonts w:ascii="Calibri" w:hAnsi="Calibri"/>
          <w:color w:val="22517D"/>
        </w:rPr>
        <w:t xml:space="preserve">р. порівняно із </w:t>
      </w:r>
      <w:r w:rsidR="008707B7">
        <w:rPr>
          <w:rFonts w:ascii="Calibri" w:hAnsi="Calibri"/>
          <w:color w:val="22517D"/>
        </w:rPr>
        <w:t>березнем</w:t>
      </w:r>
      <w:r w:rsidRPr="00133DF2">
        <w:rPr>
          <w:rFonts w:ascii="Calibri" w:hAnsi="Calibri"/>
          <w:color w:val="22517D"/>
        </w:rPr>
        <w:t xml:space="preserve"> 202</w:t>
      </w:r>
      <w:r w:rsidR="00D005EA">
        <w:rPr>
          <w:rFonts w:ascii="Calibri" w:hAnsi="Calibri"/>
          <w:color w:val="22517D"/>
        </w:rPr>
        <w:t>5</w:t>
      </w:r>
      <w:r w:rsidRPr="00133DF2">
        <w:rPr>
          <w:rFonts w:ascii="Calibri" w:hAnsi="Calibri"/>
          <w:color w:val="22517D"/>
        </w:rPr>
        <w:t xml:space="preserve">р. становила </w:t>
      </w:r>
      <w:r w:rsidR="008707B7">
        <w:rPr>
          <w:rFonts w:ascii="Calibri" w:hAnsi="Calibri"/>
          <w:color w:val="22517D"/>
        </w:rPr>
        <w:t>0</w:t>
      </w:r>
      <w:r w:rsidRPr="00133DF2">
        <w:rPr>
          <w:rFonts w:ascii="Calibri" w:hAnsi="Calibri"/>
          <w:color w:val="22517D"/>
        </w:rPr>
        <w:t>,</w:t>
      </w:r>
      <w:r w:rsidR="008707B7">
        <w:rPr>
          <w:rFonts w:ascii="Calibri" w:hAnsi="Calibri"/>
          <w:color w:val="22517D"/>
        </w:rPr>
        <w:t>7</w:t>
      </w:r>
      <w:r w:rsidRPr="00133DF2">
        <w:rPr>
          <w:rFonts w:ascii="Calibri" w:hAnsi="Calibri"/>
          <w:color w:val="22517D"/>
        </w:rPr>
        <w:t xml:space="preserve">%, </w:t>
      </w:r>
      <w:r w:rsidR="00F96958">
        <w:rPr>
          <w:rFonts w:ascii="Calibri" w:hAnsi="Calibri"/>
          <w:color w:val="22517D"/>
        </w:rPr>
        <w:t xml:space="preserve">з </w:t>
      </w:r>
      <w:r w:rsidR="00D005EA">
        <w:rPr>
          <w:rFonts w:ascii="Calibri" w:hAnsi="Calibri"/>
          <w:color w:val="22517D"/>
        </w:rPr>
        <w:t>початку року</w:t>
      </w:r>
      <w:r w:rsidRPr="00133DF2">
        <w:rPr>
          <w:rFonts w:ascii="Calibri" w:hAnsi="Calibri"/>
          <w:color w:val="22517D"/>
        </w:rPr>
        <w:t xml:space="preserve"> – </w:t>
      </w:r>
      <w:r w:rsidR="008707B7">
        <w:rPr>
          <w:rFonts w:ascii="Calibri" w:hAnsi="Calibri"/>
          <w:color w:val="22517D"/>
        </w:rPr>
        <w:t>4</w:t>
      </w:r>
      <w:r w:rsidRPr="00133DF2">
        <w:rPr>
          <w:rFonts w:ascii="Calibri" w:hAnsi="Calibri"/>
          <w:color w:val="22517D"/>
        </w:rPr>
        <w:t>,</w:t>
      </w:r>
      <w:r w:rsidR="006413DA">
        <w:rPr>
          <w:rFonts w:ascii="Calibri" w:hAnsi="Calibri"/>
          <w:color w:val="22517D"/>
        </w:rPr>
        <w:t>3</w:t>
      </w:r>
      <w:r w:rsidRPr="00133DF2">
        <w:rPr>
          <w:rFonts w:ascii="Calibri" w:hAnsi="Calibri"/>
          <w:color w:val="22517D"/>
        </w:rPr>
        <w:t>%.</w:t>
      </w:r>
    </w:p>
    <w:p w:rsidR="00527D8D" w:rsidRPr="00133DF2" w:rsidRDefault="0011244C" w:rsidP="00527D8D">
      <w:pPr>
        <w:ind w:firstLine="567"/>
        <w:jc w:val="both"/>
        <w:rPr>
          <w:rFonts w:ascii="Calibri" w:hAnsi="Calibri"/>
          <w:color w:val="22517D"/>
        </w:rPr>
      </w:pPr>
      <w:r w:rsidRPr="00133DF2">
        <w:rPr>
          <w:rFonts w:ascii="Calibri" w:hAnsi="Calibri"/>
          <w:color w:val="22517D"/>
        </w:rPr>
        <w:t xml:space="preserve">Базова інфляція </w:t>
      </w:r>
      <w:r w:rsidR="006413DA">
        <w:rPr>
          <w:rFonts w:ascii="Calibri" w:hAnsi="Calibri"/>
          <w:color w:val="22517D"/>
        </w:rPr>
        <w:t>у</w:t>
      </w:r>
      <w:r w:rsidR="00061156">
        <w:rPr>
          <w:rFonts w:ascii="Calibri" w:hAnsi="Calibri"/>
          <w:color w:val="22517D"/>
        </w:rPr>
        <w:t xml:space="preserve"> </w:t>
      </w:r>
      <w:r w:rsidR="006413DA">
        <w:rPr>
          <w:rFonts w:ascii="Calibri" w:hAnsi="Calibri"/>
          <w:color w:val="22517D"/>
        </w:rPr>
        <w:t>квітні</w:t>
      </w:r>
      <w:r w:rsidRPr="00133DF2">
        <w:rPr>
          <w:rFonts w:ascii="Calibri" w:hAnsi="Calibri"/>
          <w:color w:val="22517D"/>
        </w:rPr>
        <w:t xml:space="preserve"> 202</w:t>
      </w:r>
      <w:r w:rsidR="00F96958">
        <w:rPr>
          <w:rFonts w:ascii="Calibri" w:hAnsi="Calibri"/>
          <w:color w:val="22517D"/>
        </w:rPr>
        <w:t>5</w:t>
      </w:r>
      <w:r w:rsidRPr="00133DF2">
        <w:rPr>
          <w:rFonts w:ascii="Calibri" w:hAnsi="Calibri"/>
          <w:color w:val="22517D"/>
        </w:rPr>
        <w:t xml:space="preserve">р. порівняно із </w:t>
      </w:r>
      <w:r w:rsidR="006413DA">
        <w:rPr>
          <w:rFonts w:ascii="Calibri" w:hAnsi="Calibri"/>
          <w:color w:val="22517D"/>
        </w:rPr>
        <w:t>бере</w:t>
      </w:r>
      <w:r w:rsidR="00890BFE">
        <w:rPr>
          <w:rFonts w:ascii="Calibri" w:hAnsi="Calibri"/>
          <w:color w:val="22517D"/>
        </w:rPr>
        <w:t>з</w:t>
      </w:r>
      <w:r w:rsidR="006413DA">
        <w:rPr>
          <w:rFonts w:ascii="Calibri" w:hAnsi="Calibri"/>
          <w:color w:val="22517D"/>
        </w:rPr>
        <w:t>нем</w:t>
      </w:r>
      <w:r w:rsidRPr="00133DF2">
        <w:rPr>
          <w:rFonts w:ascii="Calibri" w:hAnsi="Calibri"/>
          <w:color w:val="22517D"/>
        </w:rPr>
        <w:t xml:space="preserve"> 202</w:t>
      </w:r>
      <w:r w:rsidR="00D005EA">
        <w:rPr>
          <w:rFonts w:ascii="Calibri" w:hAnsi="Calibri"/>
          <w:color w:val="22517D"/>
        </w:rPr>
        <w:t>5</w:t>
      </w:r>
      <w:r w:rsidRPr="00133DF2">
        <w:rPr>
          <w:rFonts w:ascii="Calibri" w:hAnsi="Calibri"/>
          <w:color w:val="22517D"/>
        </w:rPr>
        <w:t xml:space="preserve">р. становила </w:t>
      </w:r>
      <w:r w:rsidR="006413DA">
        <w:rPr>
          <w:rFonts w:ascii="Calibri" w:hAnsi="Calibri"/>
          <w:color w:val="22517D"/>
        </w:rPr>
        <w:t>0</w:t>
      </w:r>
      <w:r w:rsidRPr="00133DF2">
        <w:rPr>
          <w:rFonts w:ascii="Calibri" w:hAnsi="Calibri"/>
          <w:color w:val="22517D"/>
        </w:rPr>
        <w:t>,</w:t>
      </w:r>
      <w:r w:rsidR="00061156">
        <w:rPr>
          <w:rFonts w:ascii="Calibri" w:hAnsi="Calibri"/>
          <w:color w:val="22517D"/>
        </w:rPr>
        <w:t>4</w:t>
      </w:r>
      <w:r w:rsidRPr="00133DF2">
        <w:rPr>
          <w:rFonts w:ascii="Calibri" w:hAnsi="Calibri"/>
          <w:color w:val="22517D"/>
        </w:rPr>
        <w:t xml:space="preserve">%, </w:t>
      </w:r>
      <w:r w:rsidR="00F96958">
        <w:rPr>
          <w:rFonts w:ascii="Calibri" w:hAnsi="Calibri"/>
          <w:color w:val="22517D"/>
        </w:rPr>
        <w:t xml:space="preserve">з </w:t>
      </w:r>
      <w:r w:rsidR="00D005EA">
        <w:rPr>
          <w:rFonts w:ascii="Calibri" w:hAnsi="Calibri"/>
          <w:color w:val="22517D"/>
        </w:rPr>
        <w:t>початку року</w:t>
      </w:r>
      <w:r w:rsidR="00F96958">
        <w:rPr>
          <w:rFonts w:ascii="Calibri" w:hAnsi="Calibri"/>
          <w:color w:val="22517D"/>
        </w:rPr>
        <w:t xml:space="preserve"> </w:t>
      </w:r>
      <w:r w:rsidRPr="00133DF2">
        <w:rPr>
          <w:rFonts w:ascii="Calibri" w:hAnsi="Calibri"/>
          <w:color w:val="22517D"/>
        </w:rPr>
        <w:t xml:space="preserve">– </w:t>
      </w:r>
      <w:r w:rsidR="00061156">
        <w:rPr>
          <w:rFonts w:ascii="Calibri" w:hAnsi="Calibri"/>
          <w:color w:val="22517D"/>
        </w:rPr>
        <w:t>3</w:t>
      </w:r>
      <w:r w:rsidRPr="00133DF2">
        <w:rPr>
          <w:rFonts w:ascii="Calibri" w:hAnsi="Calibri"/>
          <w:color w:val="22517D"/>
        </w:rPr>
        <w:t>,</w:t>
      </w:r>
      <w:r w:rsidR="006413DA">
        <w:rPr>
          <w:rFonts w:ascii="Calibri" w:hAnsi="Calibri"/>
          <w:color w:val="22517D"/>
        </w:rPr>
        <w:t>9</w:t>
      </w:r>
      <w:r w:rsidRPr="00133DF2">
        <w:rPr>
          <w:rFonts w:ascii="Calibri" w:hAnsi="Calibri"/>
          <w:color w:val="22517D"/>
        </w:rPr>
        <w:t>%.</w:t>
      </w:r>
    </w:p>
    <w:p w:rsidR="0011244C" w:rsidRPr="0011244C" w:rsidRDefault="0011244C" w:rsidP="00327E1B">
      <w:pPr>
        <w:spacing w:line="240" w:lineRule="exact"/>
        <w:jc w:val="center"/>
        <w:rPr>
          <w:rFonts w:ascii="Calibri" w:hAnsi="Calibri" w:cs="Arial"/>
          <w:b/>
          <w:color w:val="DC9529"/>
        </w:rPr>
      </w:pPr>
      <w:r w:rsidRPr="0011244C">
        <w:rPr>
          <w:rFonts w:ascii="Calibri" w:hAnsi="Calibri" w:cs="Arial"/>
          <w:b/>
          <w:color w:val="DC9529"/>
        </w:rPr>
        <w:t>Зміни цін</w:t>
      </w:r>
    </w:p>
    <w:p w:rsidR="00327E1B" w:rsidRDefault="0011244C" w:rsidP="006643E9">
      <w:pPr>
        <w:spacing w:after="60"/>
        <w:jc w:val="center"/>
        <w:rPr>
          <w:rFonts w:ascii="Calibri" w:hAnsi="Calibri" w:cs="Arial"/>
          <w:color w:val="22517D"/>
          <w:sz w:val="20"/>
          <w:szCs w:val="20"/>
        </w:rPr>
      </w:pPr>
      <w:r w:rsidRPr="00133DF2">
        <w:rPr>
          <w:rFonts w:ascii="Calibri" w:hAnsi="Calibri" w:cs="Arial"/>
          <w:color w:val="22517D"/>
          <w:sz w:val="20"/>
          <w:szCs w:val="20"/>
        </w:rPr>
        <w:t>у % до попереднього місяця</w:t>
      </w:r>
      <w:bookmarkEnd w:id="0"/>
      <w:r w:rsidR="006413DA">
        <w:rPr>
          <w:noProof/>
          <w14:ligatures w14:val="standardContextual"/>
        </w:rPr>
        <w:drawing>
          <wp:inline distT="0" distB="0" distL="0" distR="0" wp14:anchorId="5621142A" wp14:editId="40DAEEC5">
            <wp:extent cx="6120130" cy="2197290"/>
            <wp:effectExtent l="0" t="0" r="0" b="0"/>
            <wp:docPr id="2" name="Діаграма 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637"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4818"/>
        <w:gridCol w:w="1134"/>
        <w:gridCol w:w="1134"/>
        <w:gridCol w:w="1134"/>
        <w:gridCol w:w="1417"/>
      </w:tblGrid>
      <w:tr w:rsidR="00351A05" w:rsidTr="00890BFE">
        <w:trPr>
          <w:trHeight w:val="247"/>
        </w:trPr>
        <w:tc>
          <w:tcPr>
            <w:tcW w:w="4818" w:type="dxa"/>
            <w:vMerge w:val="restart"/>
            <w:tcBorders>
              <w:top w:val="single" w:sz="4" w:space="0" w:color="22517D"/>
              <w:left w:val="single" w:sz="4" w:space="0" w:color="22517D"/>
              <w:bottom w:val="single" w:sz="4" w:space="0" w:color="22517D"/>
              <w:right w:val="single" w:sz="4" w:space="0" w:color="22517D"/>
            </w:tcBorders>
            <w:shd w:val="clear" w:color="auto" w:fill="DDEEFE"/>
          </w:tcPr>
          <w:p w:rsidR="00351A05" w:rsidRPr="00133DF2" w:rsidRDefault="00351A05">
            <w:pPr>
              <w:rPr>
                <w:rFonts w:ascii="Calibri" w:hAnsi="Calibri"/>
                <w:color w:val="22517D"/>
                <w:kern w:val="2"/>
                <w:sz w:val="20"/>
                <w:szCs w:val="20"/>
                <w:lang w:val="ru-RU" w:eastAsia="en-US"/>
                <w14:ligatures w14:val="standardContextual"/>
              </w:rPr>
            </w:pPr>
          </w:p>
        </w:tc>
        <w:tc>
          <w:tcPr>
            <w:tcW w:w="3402" w:type="dxa"/>
            <w:gridSpan w:val="3"/>
            <w:tcBorders>
              <w:top w:val="single" w:sz="4" w:space="0" w:color="22517D"/>
              <w:left w:val="single" w:sz="4" w:space="0" w:color="22517D"/>
              <w:bottom w:val="single" w:sz="4" w:space="0" w:color="22517D"/>
              <w:right w:val="single" w:sz="4" w:space="0" w:color="auto"/>
            </w:tcBorders>
            <w:shd w:val="clear" w:color="auto" w:fill="DDEEFE"/>
            <w:vAlign w:val="center"/>
            <w:hideMark/>
          </w:tcPr>
          <w:p w:rsidR="00351A05" w:rsidRPr="00133DF2" w:rsidRDefault="00890BFE" w:rsidP="00F72A66">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Квітень</w:t>
            </w:r>
            <w:r w:rsidR="00351A05" w:rsidRPr="00133DF2">
              <w:rPr>
                <w:rFonts w:ascii="Calibri" w:hAnsi="Calibri"/>
                <w:b/>
                <w:bCs/>
                <w:color w:val="22517D"/>
                <w:kern w:val="2"/>
                <w:sz w:val="20"/>
                <w:szCs w:val="20"/>
                <w:lang w:eastAsia="en-US"/>
                <w14:ligatures w14:val="standardContextual"/>
              </w:rPr>
              <w:t xml:space="preserve"> 202</w:t>
            </w:r>
            <w:r w:rsidR="00351A05">
              <w:rPr>
                <w:rFonts w:ascii="Calibri" w:hAnsi="Calibri"/>
                <w:b/>
                <w:bCs/>
                <w:color w:val="22517D"/>
                <w:kern w:val="2"/>
                <w:sz w:val="20"/>
                <w:szCs w:val="20"/>
                <w:lang w:eastAsia="en-US"/>
                <w14:ligatures w14:val="standardContextual"/>
              </w:rPr>
              <w:t>5</w:t>
            </w:r>
            <w:r w:rsidR="00351A05" w:rsidRPr="00133DF2">
              <w:rPr>
                <w:rFonts w:ascii="Calibri" w:hAnsi="Calibri"/>
                <w:b/>
                <w:bCs/>
                <w:color w:val="22517D"/>
                <w:kern w:val="2"/>
                <w:sz w:val="20"/>
                <w:szCs w:val="20"/>
                <w:lang w:eastAsia="en-US"/>
                <w14:ligatures w14:val="standardContextual"/>
              </w:rPr>
              <w:t xml:space="preserve"> до</w:t>
            </w:r>
          </w:p>
        </w:tc>
        <w:tc>
          <w:tcPr>
            <w:tcW w:w="1417" w:type="dxa"/>
            <w:tcBorders>
              <w:top w:val="single" w:sz="4" w:space="0" w:color="auto"/>
              <w:left w:val="single" w:sz="4" w:space="0" w:color="auto"/>
              <w:bottom w:val="nil"/>
              <w:right w:val="single" w:sz="4" w:space="0" w:color="auto"/>
            </w:tcBorders>
            <w:shd w:val="clear" w:color="auto" w:fill="DDEEFE"/>
          </w:tcPr>
          <w:p w:rsidR="00351A05" w:rsidRDefault="00351A05"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890BFE">
              <w:rPr>
                <w:rFonts w:ascii="Calibri" w:hAnsi="Calibri"/>
                <w:b/>
                <w:bCs/>
                <w:color w:val="22517D"/>
                <w:kern w:val="2"/>
                <w:sz w:val="20"/>
                <w:szCs w:val="20"/>
                <w:lang w:eastAsia="en-US"/>
                <w14:ligatures w14:val="standardContextual"/>
              </w:rPr>
              <w:t>квітень</w:t>
            </w:r>
            <w:r>
              <w:rPr>
                <w:rFonts w:ascii="Calibri" w:hAnsi="Calibri"/>
                <w:b/>
                <w:bCs/>
                <w:color w:val="22517D"/>
                <w:kern w:val="2"/>
                <w:sz w:val="20"/>
                <w:szCs w:val="20"/>
                <w:lang w:eastAsia="en-US"/>
                <w14:ligatures w14:val="standardContextual"/>
              </w:rPr>
              <w:t xml:space="preserve"> 2025 до</w:t>
            </w:r>
          </w:p>
        </w:tc>
      </w:tr>
      <w:tr w:rsidR="00351A05" w:rsidTr="00890BFE">
        <w:tc>
          <w:tcPr>
            <w:tcW w:w="4818" w:type="dxa"/>
            <w:vMerge/>
            <w:tcBorders>
              <w:top w:val="single" w:sz="4" w:space="0" w:color="22517D"/>
              <w:left w:val="single" w:sz="4" w:space="0" w:color="22517D"/>
              <w:bottom w:val="single" w:sz="4" w:space="0" w:color="22517D"/>
              <w:right w:val="single" w:sz="4" w:space="0" w:color="22517D"/>
            </w:tcBorders>
            <w:vAlign w:val="center"/>
            <w:hideMark/>
          </w:tcPr>
          <w:p w:rsidR="00351A05" w:rsidRPr="00133DF2" w:rsidRDefault="00351A05">
            <w:pPr>
              <w:rPr>
                <w:rFonts w:ascii="Calibri" w:hAnsi="Calibri"/>
                <w:color w:val="22517D"/>
                <w:kern w:val="2"/>
                <w:sz w:val="20"/>
                <w:szCs w:val="20"/>
                <w:lang w:val="ru-RU" w:eastAsia="en-US"/>
                <w14:ligatures w14:val="standardContextual"/>
              </w:rPr>
            </w:pP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rsidR="00351A05" w:rsidRPr="00133DF2" w:rsidRDefault="00890BFE">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березня</w:t>
            </w:r>
            <w:r w:rsidR="00351A05" w:rsidRPr="00133DF2">
              <w:rPr>
                <w:rFonts w:ascii="Calibri" w:hAnsi="Calibri"/>
                <w:b/>
                <w:bCs/>
                <w:color w:val="22517D"/>
                <w:kern w:val="2"/>
                <w:sz w:val="20"/>
                <w:szCs w:val="20"/>
                <w:lang w:eastAsia="en-US"/>
                <w14:ligatures w14:val="standardContextual"/>
              </w:rPr>
              <w:t xml:space="preserve"> </w:t>
            </w:r>
          </w:p>
          <w:p w:rsidR="00351A05" w:rsidRPr="00133DF2" w:rsidRDefault="00351A0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rsidR="00351A05" w:rsidRPr="00133DF2" w:rsidRDefault="00351A05">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c>
          <w:tcPr>
            <w:tcW w:w="1134" w:type="dxa"/>
            <w:tcBorders>
              <w:top w:val="single" w:sz="4" w:space="0" w:color="22517D"/>
              <w:left w:val="single" w:sz="4" w:space="0" w:color="22517D"/>
              <w:bottom w:val="single" w:sz="4" w:space="0" w:color="22517D"/>
              <w:right w:val="single" w:sz="4" w:space="0" w:color="22517D"/>
            </w:tcBorders>
            <w:shd w:val="clear" w:color="auto" w:fill="DDEEFE"/>
          </w:tcPr>
          <w:p w:rsidR="00351A05" w:rsidRDefault="00890BFE">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квітня</w:t>
            </w:r>
          </w:p>
          <w:p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17" w:type="dxa"/>
            <w:tcBorders>
              <w:top w:val="nil"/>
              <w:left w:val="single" w:sz="4" w:space="0" w:color="22517D"/>
              <w:bottom w:val="single" w:sz="4" w:space="0" w:color="22517D"/>
              <w:right w:val="single" w:sz="4" w:space="0" w:color="22517D"/>
            </w:tcBorders>
            <w:shd w:val="clear" w:color="auto" w:fill="DDEEFE"/>
          </w:tcPr>
          <w:p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00E32EE5" w:rsidRPr="00351A05">
              <w:rPr>
                <w:rFonts w:ascii="Calibri" w:hAnsi="Calibri"/>
                <w:b/>
                <w:bCs/>
                <w:color w:val="22517D"/>
                <w:kern w:val="2"/>
                <w:sz w:val="20"/>
                <w:szCs w:val="20"/>
                <w:lang w:eastAsia="en-US"/>
                <w14:ligatures w14:val="standardContextual"/>
              </w:rPr>
              <w:t>–</w:t>
            </w:r>
            <w:r w:rsidR="00890BFE">
              <w:rPr>
                <w:rFonts w:ascii="Calibri" w:hAnsi="Calibri"/>
                <w:b/>
                <w:bCs/>
                <w:color w:val="22517D"/>
                <w:kern w:val="2"/>
                <w:sz w:val="20"/>
                <w:szCs w:val="20"/>
                <w:lang w:eastAsia="en-US"/>
                <w14:ligatures w14:val="standardContextual"/>
              </w:rPr>
              <w:t>квітня</w:t>
            </w:r>
            <w:r>
              <w:rPr>
                <w:rFonts w:ascii="Calibri" w:hAnsi="Calibri"/>
                <w:b/>
                <w:bCs/>
                <w:color w:val="22517D"/>
                <w:kern w:val="2"/>
                <w:sz w:val="20"/>
                <w:szCs w:val="20"/>
                <w:lang w:eastAsia="en-US"/>
                <w14:ligatures w14:val="standardContextual"/>
              </w:rPr>
              <w:t xml:space="preserve"> 2024</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4,3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15,1</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14,0</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16,6</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16,5</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17,5</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21,8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21,1</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12,4</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11,0</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12,6</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8,3</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12,3</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19,9</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19,0</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17,6</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17,7</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74,6</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23,7</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30,1</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32,0</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31,6</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7,9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25,3</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17,3</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375A5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35,8</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32,8</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12,3</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6,4</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17,4</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16,4</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17,4</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15,8</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3,9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-4,4</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-4,1</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-4,9</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-4,3</w:t>
            </w:r>
          </w:p>
        </w:tc>
      </w:tr>
      <w:tr w:rsidR="00351A05" w:rsidTr="00890BFE">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AB77C7">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w:t>
            </w:r>
          </w:p>
        </w:tc>
        <w:tc>
          <w:tcPr>
            <w:tcW w:w="1417" w:type="dxa"/>
            <w:tcBorders>
              <w:top w:val="single" w:sz="4" w:space="0" w:color="22517D"/>
              <w:left w:val="single" w:sz="4" w:space="0" w:color="22517D"/>
              <w:bottom w:val="single" w:sz="4" w:space="0" w:color="22517D"/>
              <w:right w:val="single" w:sz="4"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-4,1</w:t>
            </w:r>
          </w:p>
        </w:tc>
      </w:tr>
    </w:tbl>
    <w:p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636"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4817"/>
        <w:gridCol w:w="1134"/>
        <w:gridCol w:w="1134"/>
        <w:gridCol w:w="1134"/>
        <w:gridCol w:w="1417"/>
      </w:tblGrid>
      <w:tr w:rsidR="00E32EE5" w:rsidTr="00E67B81">
        <w:trPr>
          <w:trHeight w:val="247"/>
        </w:trPr>
        <w:tc>
          <w:tcPr>
            <w:tcW w:w="4817" w:type="dxa"/>
            <w:vMerge w:val="restart"/>
            <w:tcBorders>
              <w:top w:val="single" w:sz="4" w:space="0" w:color="22517D"/>
              <w:left w:val="single" w:sz="4" w:space="0" w:color="22517D"/>
              <w:bottom w:val="single" w:sz="6" w:space="0" w:color="22517D"/>
              <w:right w:val="single" w:sz="6" w:space="0" w:color="22517D"/>
            </w:tcBorders>
            <w:shd w:val="clear" w:color="auto" w:fill="DDEEFE"/>
          </w:tcPr>
          <w:p w:rsidR="00E32EE5" w:rsidRPr="00133DF2" w:rsidRDefault="00E32EE5" w:rsidP="00E32EE5">
            <w:pPr>
              <w:rPr>
                <w:rFonts w:ascii="Calibri" w:hAnsi="Calibri"/>
                <w:color w:val="22517D"/>
                <w:kern w:val="2"/>
                <w:sz w:val="20"/>
                <w:szCs w:val="20"/>
                <w:lang w:val="ru-RU" w:eastAsia="en-US"/>
                <w14:ligatures w14:val="standardContextual"/>
              </w:rPr>
            </w:pPr>
          </w:p>
        </w:tc>
        <w:tc>
          <w:tcPr>
            <w:tcW w:w="3402" w:type="dxa"/>
            <w:gridSpan w:val="3"/>
            <w:tcBorders>
              <w:top w:val="single" w:sz="4" w:space="0" w:color="22517D"/>
              <w:left w:val="single" w:sz="6" w:space="0" w:color="22517D"/>
              <w:bottom w:val="single" w:sz="6" w:space="0" w:color="22517D"/>
              <w:right w:val="single" w:sz="4" w:space="0" w:color="auto"/>
            </w:tcBorders>
            <w:shd w:val="clear" w:color="auto" w:fill="DDEEFE"/>
            <w:vAlign w:val="center"/>
            <w:hideMark/>
          </w:tcPr>
          <w:p w:rsidR="00E32EE5" w:rsidRPr="00133DF2" w:rsidRDefault="00E67B81"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Квітень</w:t>
            </w:r>
            <w:r w:rsidR="00E32EE5" w:rsidRPr="00133DF2">
              <w:rPr>
                <w:rFonts w:ascii="Calibri" w:hAnsi="Calibri"/>
                <w:b/>
                <w:bCs/>
                <w:color w:val="22517D"/>
                <w:kern w:val="2"/>
                <w:sz w:val="20"/>
                <w:szCs w:val="20"/>
                <w:lang w:eastAsia="en-US"/>
                <w14:ligatures w14:val="standardContextual"/>
              </w:rPr>
              <w:t xml:space="preserve"> 202</w:t>
            </w:r>
            <w:r w:rsidR="00E32EE5">
              <w:rPr>
                <w:rFonts w:ascii="Calibri" w:hAnsi="Calibri"/>
                <w:b/>
                <w:bCs/>
                <w:color w:val="22517D"/>
                <w:kern w:val="2"/>
                <w:sz w:val="20"/>
                <w:szCs w:val="20"/>
                <w:lang w:eastAsia="en-US"/>
                <w14:ligatures w14:val="standardContextual"/>
              </w:rPr>
              <w:t>5</w:t>
            </w:r>
            <w:r w:rsidR="00E32EE5" w:rsidRPr="00133DF2">
              <w:rPr>
                <w:rFonts w:ascii="Calibri" w:hAnsi="Calibri"/>
                <w:b/>
                <w:bCs/>
                <w:color w:val="22517D"/>
                <w:kern w:val="2"/>
                <w:sz w:val="20"/>
                <w:szCs w:val="20"/>
                <w:lang w:eastAsia="en-US"/>
                <w14:ligatures w14:val="standardContextual"/>
              </w:rPr>
              <w:t xml:space="preserve"> до</w:t>
            </w:r>
          </w:p>
        </w:tc>
        <w:tc>
          <w:tcPr>
            <w:tcW w:w="1417" w:type="dxa"/>
            <w:tcBorders>
              <w:top w:val="single" w:sz="4" w:space="0" w:color="auto"/>
              <w:left w:val="single" w:sz="4" w:space="0" w:color="auto"/>
              <w:bottom w:val="nil"/>
              <w:right w:val="single" w:sz="4" w:space="0" w:color="auto"/>
            </w:tcBorders>
            <w:shd w:val="clear" w:color="auto" w:fill="DDEEFE"/>
          </w:tcPr>
          <w:p w:rsidR="00E32EE5"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E67B81">
              <w:rPr>
                <w:rFonts w:ascii="Calibri" w:hAnsi="Calibri"/>
                <w:b/>
                <w:bCs/>
                <w:color w:val="22517D"/>
                <w:kern w:val="2"/>
                <w:sz w:val="20"/>
                <w:szCs w:val="20"/>
                <w:lang w:eastAsia="en-US"/>
                <w14:ligatures w14:val="standardContextual"/>
              </w:rPr>
              <w:t>квітень</w:t>
            </w:r>
            <w:r>
              <w:rPr>
                <w:rFonts w:ascii="Calibri" w:hAnsi="Calibri"/>
                <w:b/>
                <w:bCs/>
                <w:color w:val="22517D"/>
                <w:kern w:val="2"/>
                <w:sz w:val="20"/>
                <w:szCs w:val="20"/>
                <w:lang w:eastAsia="en-US"/>
                <w14:ligatures w14:val="standardContextual"/>
              </w:rPr>
              <w:t xml:space="preserve"> 2025 до</w:t>
            </w:r>
          </w:p>
        </w:tc>
      </w:tr>
      <w:tr w:rsidR="00E32EE5" w:rsidTr="00E67B81">
        <w:tc>
          <w:tcPr>
            <w:tcW w:w="4817"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rsidR="00E32EE5" w:rsidRPr="00133DF2" w:rsidRDefault="00E32EE5" w:rsidP="00E32EE5">
            <w:pPr>
              <w:rPr>
                <w:rFonts w:ascii="Calibri" w:hAnsi="Calibri"/>
                <w:color w:val="22517D"/>
                <w:kern w:val="2"/>
                <w:sz w:val="20"/>
                <w:szCs w:val="20"/>
                <w:lang w:val="ru-RU" w:eastAsia="en-US"/>
                <w14:ligatures w14:val="standardContextual"/>
              </w:rPr>
            </w:pPr>
          </w:p>
        </w:tc>
        <w:tc>
          <w:tcPr>
            <w:tcW w:w="1134"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rsidR="00E32EE5" w:rsidRPr="00133DF2" w:rsidRDefault="00E67B81"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березня</w:t>
            </w:r>
            <w:r w:rsidR="00E32EE5" w:rsidRPr="00133DF2">
              <w:rPr>
                <w:rFonts w:ascii="Calibri" w:hAnsi="Calibri"/>
                <w:b/>
                <w:bCs/>
                <w:color w:val="22517D"/>
                <w:kern w:val="2"/>
                <w:sz w:val="20"/>
                <w:szCs w:val="20"/>
                <w:lang w:eastAsia="en-US"/>
                <w14:ligatures w14:val="standardContextual"/>
              </w:rPr>
              <w:t xml:space="preserve"> </w:t>
            </w:r>
          </w:p>
          <w:p w:rsidR="00E32EE5" w:rsidRPr="00133DF2" w:rsidRDefault="00E32EE5" w:rsidP="00E32EE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34" w:type="dxa"/>
            <w:tcBorders>
              <w:top w:val="single" w:sz="6" w:space="0" w:color="22517D"/>
              <w:left w:val="single" w:sz="6" w:space="0" w:color="22517D"/>
              <w:bottom w:val="single" w:sz="6" w:space="0" w:color="22517D"/>
              <w:right w:val="single" w:sz="6" w:space="0" w:color="22517D"/>
            </w:tcBorders>
            <w:shd w:val="clear" w:color="auto" w:fill="DDEEFE"/>
            <w:hideMark/>
          </w:tcPr>
          <w:p w:rsidR="00621AE3" w:rsidRDefault="00621AE3"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p>
          <w:p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 xml:space="preserve"> 2024</w:t>
            </w:r>
          </w:p>
        </w:tc>
        <w:tc>
          <w:tcPr>
            <w:tcW w:w="1134" w:type="dxa"/>
            <w:tcBorders>
              <w:top w:val="single" w:sz="6" w:space="0" w:color="22517D"/>
              <w:left w:val="single" w:sz="6" w:space="0" w:color="22517D"/>
              <w:bottom w:val="single" w:sz="6" w:space="0" w:color="22517D"/>
              <w:right w:val="single" w:sz="4" w:space="0" w:color="auto"/>
            </w:tcBorders>
            <w:shd w:val="clear" w:color="auto" w:fill="DDEEFE"/>
          </w:tcPr>
          <w:p w:rsidR="00E32EE5" w:rsidRDefault="00E67B81"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квітня</w:t>
            </w:r>
          </w:p>
          <w:p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17" w:type="dxa"/>
            <w:tcBorders>
              <w:top w:val="nil"/>
              <w:left w:val="single" w:sz="4" w:space="0" w:color="auto"/>
              <w:bottom w:val="single" w:sz="4" w:space="0" w:color="auto"/>
              <w:right w:val="single" w:sz="4" w:space="0" w:color="auto"/>
            </w:tcBorders>
            <w:shd w:val="clear" w:color="auto" w:fill="DDEEFE"/>
          </w:tcPr>
          <w:p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351A05">
              <w:rPr>
                <w:rFonts w:ascii="Calibri" w:hAnsi="Calibri"/>
                <w:b/>
                <w:bCs/>
                <w:color w:val="22517D"/>
                <w:kern w:val="2"/>
                <w:sz w:val="20"/>
                <w:szCs w:val="20"/>
                <w:lang w:eastAsia="en-US"/>
                <w14:ligatures w14:val="standardContextual"/>
              </w:rPr>
              <w:t>–</w:t>
            </w:r>
            <w:r w:rsidR="00E67B81">
              <w:rPr>
                <w:rFonts w:ascii="Calibri" w:hAnsi="Calibri"/>
                <w:b/>
                <w:bCs/>
                <w:color w:val="22517D"/>
                <w:kern w:val="2"/>
                <w:sz w:val="20"/>
                <w:szCs w:val="20"/>
                <w:lang w:eastAsia="en-US"/>
                <w14:ligatures w14:val="standardContextual"/>
              </w:rPr>
              <w:t>квітня</w:t>
            </w:r>
            <w:r>
              <w:rPr>
                <w:rFonts w:ascii="Calibri" w:hAnsi="Calibri"/>
                <w:b/>
                <w:bCs/>
                <w:color w:val="22517D"/>
                <w:kern w:val="2"/>
                <w:sz w:val="20"/>
                <w:szCs w:val="20"/>
                <w:lang w:eastAsia="en-US"/>
                <w14:ligatures w14:val="standardContextual"/>
              </w:rPr>
              <w:t xml:space="preserve"> 2024</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0,0</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20,1</w:t>
            </w:r>
          </w:p>
        </w:tc>
        <w:tc>
          <w:tcPr>
            <w:tcW w:w="1417" w:type="dxa"/>
            <w:tcBorders>
              <w:top w:val="single" w:sz="4" w:space="0" w:color="auto"/>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19,7</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3,3</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10,4</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14,5</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63,6</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Default="000817E9" w:rsidP="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Default="00664705" w:rsidP="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13,5</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14,1</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Default="000817E9" w:rsidP="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Default="00664705" w:rsidP="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15,7</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9,4</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9,8</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817E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12,9</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0,8</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4,8</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D14C5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4,5</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14,3</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42BD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13,4</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18,5</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42BD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42BD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42BD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r>
      <w:tr w:rsidR="00351A05" w:rsidTr="00E67B81">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rsidR="00351A05" w:rsidRDefault="00042BD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14,0</w:t>
            </w:r>
          </w:p>
        </w:tc>
      </w:tr>
      <w:tr w:rsidR="00351A05" w:rsidTr="00E67B81">
        <w:tc>
          <w:tcPr>
            <w:tcW w:w="4817"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rsidR="00351A05" w:rsidRPr="00133DF2" w:rsidRDefault="00E67B8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-2,8</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rsidR="00351A05" w:rsidRPr="00133DF2" w:rsidRDefault="00E7005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tcPr>
          <w:p w:rsidR="00351A05" w:rsidRDefault="006647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12,0</w:t>
            </w:r>
          </w:p>
        </w:tc>
        <w:tc>
          <w:tcPr>
            <w:tcW w:w="1417" w:type="dxa"/>
            <w:tcBorders>
              <w:top w:val="single" w:sz="6" w:space="0" w:color="22517D"/>
              <w:left w:val="single" w:sz="6" w:space="0" w:color="22517D"/>
              <w:bottom w:val="single" w:sz="4" w:space="0" w:color="22517D"/>
              <w:right w:val="single" w:sz="6" w:space="0" w:color="22517D"/>
            </w:tcBorders>
            <w:shd w:val="clear" w:color="auto" w:fill="FFFFFF" w:themeFill="background1"/>
          </w:tcPr>
          <w:p w:rsidR="00351A05" w:rsidRDefault="00042BD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11,4</w:t>
            </w:r>
          </w:p>
        </w:tc>
      </w:tr>
    </w:tbl>
    <w:p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rsidTr="00267E56">
        <w:tc>
          <w:tcPr>
            <w:tcW w:w="4905" w:type="dxa"/>
          </w:tcPr>
          <w:p w:rsidR="002A1436"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w:t>
            </w:r>
            <w:r w:rsidR="00A74EBB">
              <w:rPr>
                <w:rFonts w:ascii="Calibri" w:hAnsi="Calibri"/>
                <w:color w:val="22517D"/>
                <w:sz w:val="22"/>
                <w:szCs w:val="22"/>
              </w:rPr>
              <w:t>у квітні</w:t>
            </w:r>
            <w:r w:rsidRPr="00133DF2">
              <w:rPr>
                <w:rFonts w:ascii="Calibri" w:hAnsi="Calibri"/>
                <w:color w:val="22517D"/>
                <w:sz w:val="22"/>
                <w:szCs w:val="22"/>
              </w:rPr>
              <w:t xml:space="preserve"> ціни на продукти харчування та безалкогольні напої зросли на </w:t>
            </w:r>
            <w:r w:rsidR="00203BB1">
              <w:rPr>
                <w:rFonts w:ascii="Calibri" w:hAnsi="Calibri"/>
                <w:color w:val="22517D"/>
                <w:sz w:val="22"/>
                <w:szCs w:val="22"/>
              </w:rPr>
              <w:t>1</w:t>
            </w:r>
            <w:r w:rsidRPr="00133DF2">
              <w:rPr>
                <w:rFonts w:ascii="Calibri" w:hAnsi="Calibri"/>
                <w:color w:val="22517D"/>
                <w:sz w:val="22"/>
                <w:szCs w:val="22"/>
              </w:rPr>
              <w:t>,</w:t>
            </w:r>
            <w:r w:rsidR="008E63D3">
              <w:rPr>
                <w:rFonts w:ascii="Calibri" w:hAnsi="Calibri"/>
                <w:color w:val="22517D"/>
                <w:sz w:val="22"/>
                <w:szCs w:val="22"/>
              </w:rPr>
              <w:t>8</w:t>
            </w:r>
            <w:r w:rsidRPr="00133DF2">
              <w:rPr>
                <w:rFonts w:ascii="Calibri" w:hAnsi="Calibri"/>
                <w:color w:val="22517D"/>
                <w:sz w:val="22"/>
                <w:szCs w:val="22"/>
              </w:rPr>
              <w:t xml:space="preserve">%. </w:t>
            </w:r>
            <w:r w:rsidR="00670390" w:rsidRPr="00670390">
              <w:rPr>
                <w:rFonts w:ascii="Calibri" w:hAnsi="Calibri"/>
                <w:color w:val="22517D"/>
                <w:sz w:val="22"/>
                <w:szCs w:val="22"/>
              </w:rPr>
              <w:t xml:space="preserve">Найбільше (на </w:t>
            </w:r>
            <w:r w:rsidR="00A24AD5">
              <w:rPr>
                <w:rFonts w:ascii="Calibri" w:hAnsi="Calibri"/>
                <w:color w:val="22517D"/>
                <w:sz w:val="22"/>
                <w:szCs w:val="22"/>
              </w:rPr>
              <w:t>7</w:t>
            </w:r>
            <w:r w:rsidR="00CD08EC">
              <w:rPr>
                <w:rFonts w:ascii="Calibri" w:hAnsi="Calibri"/>
                <w:color w:val="22517D"/>
                <w:sz w:val="22"/>
                <w:szCs w:val="22"/>
              </w:rPr>
              <w:t>,</w:t>
            </w:r>
            <w:r w:rsidR="00A24AD5">
              <w:rPr>
                <w:rFonts w:ascii="Calibri" w:hAnsi="Calibri"/>
                <w:color w:val="22517D"/>
                <w:sz w:val="22"/>
                <w:szCs w:val="22"/>
              </w:rPr>
              <w:t>9</w:t>
            </w:r>
            <w:r w:rsidR="00670390" w:rsidRPr="00670390">
              <w:rPr>
                <w:rFonts w:ascii="Calibri" w:hAnsi="Calibri"/>
                <w:color w:val="22517D"/>
                <w:sz w:val="22"/>
                <w:szCs w:val="22"/>
              </w:rPr>
              <w:t xml:space="preserve">%) подорожчали </w:t>
            </w:r>
            <w:r w:rsidR="00A24AD5">
              <w:rPr>
                <w:rFonts w:ascii="Calibri" w:hAnsi="Calibri"/>
                <w:color w:val="22517D"/>
                <w:sz w:val="22"/>
                <w:szCs w:val="22"/>
              </w:rPr>
              <w:t>свинина та фрукти</w:t>
            </w:r>
            <w:r w:rsidR="00670390" w:rsidRPr="00670390">
              <w:rPr>
                <w:rFonts w:ascii="Calibri" w:hAnsi="Calibri"/>
                <w:color w:val="22517D"/>
                <w:sz w:val="22"/>
                <w:szCs w:val="22"/>
              </w:rPr>
              <w:t xml:space="preserve">. </w:t>
            </w:r>
            <w:r w:rsidRPr="00133DF2">
              <w:rPr>
                <w:rFonts w:ascii="Calibri" w:hAnsi="Calibri"/>
                <w:color w:val="22517D"/>
                <w:sz w:val="22"/>
                <w:szCs w:val="22"/>
              </w:rPr>
              <w:t xml:space="preserve">На </w:t>
            </w:r>
            <w:r w:rsidR="00A24AD5">
              <w:rPr>
                <w:rFonts w:ascii="Calibri" w:hAnsi="Calibri"/>
                <w:color w:val="22517D"/>
                <w:sz w:val="22"/>
                <w:szCs w:val="22"/>
              </w:rPr>
              <w:t>3</w:t>
            </w:r>
            <w:r w:rsidRPr="00133DF2">
              <w:rPr>
                <w:rFonts w:ascii="Calibri" w:hAnsi="Calibri"/>
                <w:color w:val="22517D"/>
                <w:sz w:val="22"/>
                <w:szCs w:val="22"/>
              </w:rPr>
              <w:t>,</w:t>
            </w:r>
            <w:r w:rsidR="004B5038">
              <w:rPr>
                <w:rFonts w:ascii="Calibri" w:hAnsi="Calibri"/>
                <w:color w:val="22517D"/>
                <w:sz w:val="22"/>
                <w:szCs w:val="22"/>
              </w:rPr>
              <w:t>6</w:t>
            </w:r>
            <w:r w:rsidRPr="00133DF2">
              <w:rPr>
                <w:rFonts w:ascii="Calibri" w:hAnsi="Calibri"/>
                <w:color w:val="22517D"/>
                <w:sz w:val="22"/>
                <w:szCs w:val="22"/>
              </w:rPr>
              <w:t>–</w:t>
            </w:r>
            <w:r w:rsidR="00873FCE">
              <w:rPr>
                <w:rFonts w:ascii="Calibri" w:hAnsi="Calibri"/>
                <w:color w:val="22517D"/>
                <w:sz w:val="22"/>
                <w:szCs w:val="22"/>
              </w:rPr>
              <w:t>0</w:t>
            </w:r>
            <w:r w:rsidRPr="00133DF2">
              <w:rPr>
                <w:rFonts w:ascii="Calibri" w:hAnsi="Calibri"/>
                <w:color w:val="22517D"/>
                <w:sz w:val="22"/>
                <w:szCs w:val="22"/>
              </w:rPr>
              <w:t>,</w:t>
            </w:r>
            <w:r w:rsidR="00D54D71">
              <w:rPr>
                <w:rFonts w:ascii="Calibri" w:hAnsi="Calibri"/>
                <w:color w:val="22517D"/>
                <w:sz w:val="22"/>
                <w:szCs w:val="22"/>
              </w:rPr>
              <w:t>8</w:t>
            </w:r>
            <w:r w:rsidRPr="00133DF2">
              <w:rPr>
                <w:rFonts w:ascii="Calibri" w:hAnsi="Calibri"/>
                <w:color w:val="22517D"/>
                <w:sz w:val="22"/>
                <w:szCs w:val="22"/>
              </w:rPr>
              <w:t xml:space="preserve">% зросли ціни на </w:t>
            </w:r>
            <w:r w:rsidR="00A24AD5">
              <w:rPr>
                <w:rFonts w:ascii="Calibri" w:hAnsi="Calibri"/>
                <w:color w:val="22517D"/>
                <w:sz w:val="22"/>
                <w:szCs w:val="22"/>
              </w:rPr>
              <w:t>м</w:t>
            </w:r>
            <w:r w:rsidR="00A24AD5" w:rsidRPr="00133DF2">
              <w:rPr>
                <w:rFonts w:ascii="Calibri" w:hAnsi="Calibri"/>
                <w:color w:val="22517D"/>
                <w:sz w:val="22"/>
                <w:szCs w:val="22"/>
              </w:rPr>
              <w:t>’</w:t>
            </w:r>
            <w:r w:rsidR="00A24AD5">
              <w:rPr>
                <w:rFonts w:ascii="Calibri" w:hAnsi="Calibri"/>
                <w:color w:val="22517D"/>
                <w:sz w:val="22"/>
                <w:szCs w:val="22"/>
              </w:rPr>
              <w:t>ясо птиці</w:t>
            </w:r>
            <w:r w:rsidR="004B5038">
              <w:rPr>
                <w:rFonts w:ascii="Calibri" w:hAnsi="Calibri"/>
                <w:color w:val="22517D"/>
                <w:sz w:val="22"/>
                <w:szCs w:val="22"/>
              </w:rPr>
              <w:t xml:space="preserve">, </w:t>
            </w:r>
            <w:r w:rsidR="00A24AD5">
              <w:rPr>
                <w:rFonts w:ascii="Calibri" w:hAnsi="Calibri"/>
                <w:color w:val="22517D"/>
                <w:sz w:val="22"/>
                <w:szCs w:val="22"/>
              </w:rPr>
              <w:t xml:space="preserve">цукор, яловичину, рибу та продукти з риби, </w:t>
            </w:r>
            <w:r w:rsidR="0002043E">
              <w:rPr>
                <w:rFonts w:ascii="Calibri" w:hAnsi="Calibri"/>
                <w:color w:val="22517D"/>
                <w:sz w:val="22"/>
                <w:szCs w:val="22"/>
              </w:rPr>
              <w:t xml:space="preserve">хліб, </w:t>
            </w:r>
            <w:r w:rsidR="00A24AD5">
              <w:rPr>
                <w:rFonts w:ascii="Calibri" w:hAnsi="Calibri"/>
                <w:color w:val="22517D"/>
                <w:sz w:val="22"/>
                <w:szCs w:val="22"/>
              </w:rPr>
              <w:t>сало, макаронні вироби, овочі</w:t>
            </w:r>
            <w:r w:rsidR="00D54D71">
              <w:rPr>
                <w:rFonts w:ascii="Calibri" w:hAnsi="Calibri"/>
                <w:color w:val="22517D"/>
                <w:sz w:val="22"/>
                <w:szCs w:val="22"/>
              </w:rPr>
              <w:t>, безалкогольні напої</w:t>
            </w:r>
            <w:r w:rsidRPr="00133DF2">
              <w:rPr>
                <w:rFonts w:ascii="Calibri" w:hAnsi="Calibri"/>
                <w:color w:val="22517D"/>
                <w:sz w:val="22"/>
                <w:szCs w:val="22"/>
              </w:rPr>
              <w:t xml:space="preserve">. Водночас на </w:t>
            </w:r>
            <w:r w:rsidR="00872B92">
              <w:rPr>
                <w:rFonts w:ascii="Calibri" w:hAnsi="Calibri"/>
                <w:color w:val="22517D"/>
                <w:sz w:val="22"/>
                <w:szCs w:val="22"/>
              </w:rPr>
              <w:t>2</w:t>
            </w:r>
            <w:r w:rsidRPr="00133DF2">
              <w:rPr>
                <w:rFonts w:ascii="Calibri" w:hAnsi="Calibri"/>
                <w:color w:val="22517D"/>
                <w:sz w:val="22"/>
                <w:szCs w:val="22"/>
              </w:rPr>
              <w:t>,</w:t>
            </w:r>
            <w:r w:rsidR="002F5D9B">
              <w:rPr>
                <w:rFonts w:ascii="Calibri" w:hAnsi="Calibri"/>
                <w:color w:val="22517D"/>
                <w:sz w:val="22"/>
                <w:szCs w:val="22"/>
              </w:rPr>
              <w:t>5</w:t>
            </w:r>
            <w:r w:rsidR="00872B92" w:rsidRPr="00133DF2">
              <w:rPr>
                <w:rFonts w:ascii="Calibri" w:hAnsi="Calibri"/>
                <w:color w:val="22517D"/>
                <w:sz w:val="22"/>
                <w:szCs w:val="22"/>
              </w:rPr>
              <w:t>–</w:t>
            </w:r>
            <w:r w:rsidR="00872B92">
              <w:rPr>
                <w:rFonts w:ascii="Calibri" w:hAnsi="Calibri"/>
                <w:color w:val="22517D"/>
                <w:sz w:val="22"/>
                <w:szCs w:val="22"/>
              </w:rPr>
              <w:t>0,2</w:t>
            </w:r>
            <w:r w:rsidRPr="00133DF2">
              <w:rPr>
                <w:rFonts w:ascii="Calibri" w:hAnsi="Calibri"/>
                <w:color w:val="22517D"/>
                <w:sz w:val="22"/>
                <w:szCs w:val="22"/>
              </w:rPr>
              <w:t xml:space="preserve">% </w:t>
            </w:r>
            <w:r w:rsidR="00873FCE">
              <w:rPr>
                <w:rFonts w:ascii="Calibri" w:hAnsi="Calibri"/>
                <w:color w:val="22517D"/>
                <w:sz w:val="22"/>
                <w:szCs w:val="22"/>
              </w:rPr>
              <w:t>подешевша</w:t>
            </w:r>
            <w:r w:rsidR="00560516">
              <w:rPr>
                <w:rFonts w:ascii="Calibri" w:hAnsi="Calibri"/>
                <w:color w:val="22517D"/>
                <w:sz w:val="22"/>
                <w:szCs w:val="22"/>
              </w:rPr>
              <w:t>ли</w:t>
            </w:r>
            <w:r w:rsidR="00152DB9">
              <w:rPr>
                <w:rFonts w:ascii="Calibri" w:hAnsi="Calibri"/>
                <w:color w:val="22517D"/>
                <w:sz w:val="22"/>
                <w:szCs w:val="22"/>
              </w:rPr>
              <w:t xml:space="preserve"> </w:t>
            </w:r>
            <w:r w:rsidR="00872B92">
              <w:rPr>
                <w:rFonts w:ascii="Calibri" w:hAnsi="Calibri"/>
                <w:color w:val="22517D"/>
                <w:sz w:val="22"/>
                <w:szCs w:val="22"/>
              </w:rPr>
              <w:t xml:space="preserve">яйця, </w:t>
            </w:r>
            <w:r w:rsidR="002F5D9B">
              <w:rPr>
                <w:rFonts w:ascii="Calibri" w:hAnsi="Calibri"/>
                <w:color w:val="22517D"/>
                <w:sz w:val="22"/>
                <w:szCs w:val="22"/>
              </w:rPr>
              <w:t>рис</w:t>
            </w:r>
            <w:r w:rsidR="00560516">
              <w:rPr>
                <w:rFonts w:ascii="Calibri" w:hAnsi="Calibri"/>
                <w:color w:val="22517D"/>
                <w:sz w:val="22"/>
                <w:szCs w:val="22"/>
              </w:rPr>
              <w:t xml:space="preserve"> і</w:t>
            </w:r>
            <w:r w:rsidR="00872B92">
              <w:rPr>
                <w:rFonts w:ascii="Calibri" w:hAnsi="Calibri"/>
                <w:color w:val="22517D"/>
                <w:sz w:val="22"/>
                <w:szCs w:val="22"/>
              </w:rPr>
              <w:t xml:space="preserve"> масло</w:t>
            </w:r>
            <w:r w:rsidRPr="00133DF2">
              <w:rPr>
                <w:rFonts w:ascii="Calibri" w:hAnsi="Calibri"/>
                <w:color w:val="22517D"/>
                <w:sz w:val="22"/>
                <w:szCs w:val="22"/>
              </w:rPr>
              <w:t>.</w:t>
            </w:r>
          </w:p>
          <w:p w:rsidR="0044467E" w:rsidRDefault="0044467E" w:rsidP="002A1436">
            <w:pPr>
              <w:pStyle w:val="af2"/>
              <w:spacing w:after="0"/>
              <w:ind w:left="57" w:firstLine="567"/>
              <w:jc w:val="both"/>
              <w:rPr>
                <w:rFonts w:ascii="Calibri" w:hAnsi="Calibri"/>
                <w:color w:val="22517D"/>
                <w:sz w:val="28"/>
                <w:szCs w:val="28"/>
                <w:lang w:val="ru-RU"/>
              </w:rPr>
            </w:pPr>
          </w:p>
          <w:p w:rsidR="004F5040" w:rsidRPr="000317E0" w:rsidRDefault="004F5040" w:rsidP="002A1436">
            <w:pPr>
              <w:pStyle w:val="af2"/>
              <w:spacing w:after="0"/>
              <w:ind w:left="57" w:firstLine="567"/>
              <w:jc w:val="both"/>
              <w:rPr>
                <w:rFonts w:ascii="Calibri" w:hAnsi="Calibri"/>
                <w:color w:val="22517D"/>
                <w:sz w:val="28"/>
                <w:szCs w:val="28"/>
                <w:lang w:val="ru-RU"/>
              </w:rPr>
            </w:pPr>
          </w:p>
          <w:p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Ціни на алкогольні напої та тютюнові вироби підвищилися на 1,</w:t>
            </w:r>
            <w:r w:rsidR="005154F6">
              <w:rPr>
                <w:rFonts w:ascii="Calibri" w:hAnsi="Calibri"/>
                <w:color w:val="22517D"/>
                <w:sz w:val="22"/>
                <w:szCs w:val="22"/>
              </w:rPr>
              <w:t>3</w:t>
            </w:r>
            <w:r w:rsidRPr="00133DF2">
              <w:rPr>
                <w:rFonts w:ascii="Calibri" w:hAnsi="Calibri"/>
                <w:color w:val="22517D"/>
                <w:sz w:val="22"/>
                <w:szCs w:val="22"/>
              </w:rPr>
              <w:t>%, що пов’язано з подорожчанням тютюнових виробів на 2,</w:t>
            </w:r>
            <w:r w:rsidR="005154F6">
              <w:rPr>
                <w:rFonts w:ascii="Calibri" w:hAnsi="Calibri"/>
                <w:color w:val="22517D"/>
                <w:sz w:val="22"/>
                <w:szCs w:val="22"/>
              </w:rPr>
              <w:t>2</w:t>
            </w:r>
            <w:r w:rsidRPr="00133DF2">
              <w:rPr>
                <w:rFonts w:ascii="Calibri" w:hAnsi="Calibri"/>
                <w:color w:val="22517D"/>
                <w:sz w:val="22"/>
                <w:szCs w:val="22"/>
              </w:rPr>
              <w:t>%.</w:t>
            </w:r>
          </w:p>
          <w:p w:rsidR="005A0585" w:rsidRDefault="005A0585" w:rsidP="005A0585">
            <w:pPr>
              <w:pStyle w:val="af2"/>
              <w:spacing w:after="0"/>
              <w:ind w:left="0" w:firstLine="567"/>
              <w:jc w:val="both"/>
              <w:rPr>
                <w:rFonts w:ascii="Calibri" w:hAnsi="Calibri"/>
                <w:color w:val="22517D"/>
                <w:sz w:val="28"/>
                <w:szCs w:val="28"/>
              </w:rPr>
            </w:pPr>
          </w:p>
          <w:p w:rsidR="004F5040" w:rsidRPr="000317E0" w:rsidRDefault="004F5040" w:rsidP="005A0585">
            <w:pPr>
              <w:pStyle w:val="af2"/>
              <w:spacing w:after="0"/>
              <w:ind w:left="0" w:firstLine="567"/>
              <w:jc w:val="both"/>
              <w:rPr>
                <w:rFonts w:ascii="Calibri" w:hAnsi="Calibri"/>
                <w:color w:val="22517D"/>
                <w:sz w:val="28"/>
                <w:szCs w:val="28"/>
              </w:rPr>
            </w:pPr>
          </w:p>
          <w:p w:rsidR="005154F6" w:rsidRDefault="001D3E55" w:rsidP="003E3330">
            <w:pPr>
              <w:pStyle w:val="af2"/>
              <w:spacing w:after="0"/>
              <w:ind w:left="0" w:firstLine="567"/>
              <w:jc w:val="both"/>
              <w:rPr>
                <w:rFonts w:ascii="Calibri" w:hAnsi="Calibri"/>
                <w:sz w:val="22"/>
                <w:szCs w:val="22"/>
              </w:rPr>
            </w:pPr>
            <w:r w:rsidRPr="00B536B1">
              <w:rPr>
                <w:rFonts w:ascii="Calibri" w:hAnsi="Calibri"/>
                <w:color w:val="22517D"/>
                <w:sz w:val="22"/>
                <w:szCs w:val="22"/>
              </w:rPr>
              <w:t>Ціни на транспорт з</w:t>
            </w:r>
            <w:r w:rsidR="005154F6">
              <w:rPr>
                <w:rFonts w:ascii="Calibri" w:hAnsi="Calibri"/>
                <w:color w:val="22517D"/>
                <w:sz w:val="22"/>
                <w:szCs w:val="22"/>
              </w:rPr>
              <w:t>низилися</w:t>
            </w:r>
            <w:r w:rsidRPr="00B536B1">
              <w:rPr>
                <w:rFonts w:ascii="Calibri" w:hAnsi="Calibri"/>
                <w:color w:val="22517D"/>
                <w:sz w:val="22"/>
                <w:szCs w:val="22"/>
              </w:rPr>
              <w:t xml:space="preserve"> на </w:t>
            </w:r>
            <w:r w:rsidR="00EC0AF3">
              <w:rPr>
                <w:rFonts w:ascii="Calibri" w:hAnsi="Calibri"/>
                <w:color w:val="22517D"/>
                <w:sz w:val="22"/>
                <w:szCs w:val="22"/>
              </w:rPr>
              <w:t>0</w:t>
            </w:r>
            <w:r w:rsidRPr="00B536B1">
              <w:rPr>
                <w:rFonts w:ascii="Calibri" w:hAnsi="Calibri"/>
                <w:color w:val="22517D"/>
                <w:sz w:val="22"/>
                <w:szCs w:val="22"/>
              </w:rPr>
              <w:t>,</w:t>
            </w:r>
            <w:r w:rsidR="005154F6">
              <w:rPr>
                <w:rFonts w:ascii="Calibri" w:hAnsi="Calibri"/>
                <w:color w:val="22517D"/>
                <w:sz w:val="22"/>
                <w:szCs w:val="22"/>
              </w:rPr>
              <w:t>3</w:t>
            </w:r>
            <w:r w:rsidRPr="00B536B1">
              <w:rPr>
                <w:rFonts w:ascii="Calibri" w:hAnsi="Calibri"/>
                <w:color w:val="22517D"/>
                <w:sz w:val="22"/>
                <w:szCs w:val="22"/>
              </w:rPr>
              <w:t xml:space="preserve">% в основному через </w:t>
            </w:r>
            <w:r w:rsidR="003E3330">
              <w:rPr>
                <w:rFonts w:ascii="Calibri" w:hAnsi="Calibri"/>
                <w:color w:val="22517D"/>
                <w:sz w:val="22"/>
                <w:szCs w:val="22"/>
              </w:rPr>
              <w:t xml:space="preserve">здешевлення палива та мастил на 2,2%. Водночас на 0,9% та 0,8% </w:t>
            </w:r>
            <w:r w:rsidRPr="00B536B1">
              <w:rPr>
                <w:rFonts w:ascii="Calibri" w:hAnsi="Calibri"/>
                <w:color w:val="22517D"/>
                <w:sz w:val="22"/>
                <w:szCs w:val="22"/>
              </w:rPr>
              <w:t>подорожча</w:t>
            </w:r>
            <w:r w:rsidR="003E3330">
              <w:rPr>
                <w:rFonts w:ascii="Calibri" w:hAnsi="Calibri"/>
                <w:color w:val="22517D"/>
                <w:sz w:val="22"/>
                <w:szCs w:val="22"/>
              </w:rPr>
              <w:t>в</w:t>
            </w:r>
            <w:r w:rsidRPr="00B536B1">
              <w:rPr>
                <w:rFonts w:ascii="Calibri" w:hAnsi="Calibri"/>
                <w:color w:val="22517D"/>
                <w:sz w:val="22"/>
                <w:szCs w:val="22"/>
              </w:rPr>
              <w:t xml:space="preserve"> проїзд в</w:t>
            </w:r>
            <w:r w:rsidR="00D1251C">
              <w:rPr>
                <w:rFonts w:ascii="Calibri" w:hAnsi="Calibri"/>
                <w:color w:val="22517D"/>
                <w:sz w:val="22"/>
                <w:szCs w:val="22"/>
              </w:rPr>
              <w:t xml:space="preserve"> </w:t>
            </w:r>
            <w:r w:rsidRPr="00B536B1">
              <w:rPr>
                <w:rFonts w:ascii="Calibri" w:hAnsi="Calibri"/>
                <w:color w:val="22517D"/>
                <w:sz w:val="22"/>
                <w:szCs w:val="22"/>
              </w:rPr>
              <w:t xml:space="preserve">автодорожньому </w:t>
            </w:r>
            <w:r w:rsidR="003E3330">
              <w:rPr>
                <w:rFonts w:ascii="Calibri" w:hAnsi="Calibri"/>
                <w:color w:val="22517D"/>
                <w:sz w:val="22"/>
                <w:szCs w:val="22"/>
              </w:rPr>
              <w:t xml:space="preserve">та залізничному </w:t>
            </w:r>
            <w:r w:rsidRPr="00B536B1">
              <w:rPr>
                <w:rFonts w:ascii="Calibri" w:hAnsi="Calibri"/>
                <w:color w:val="22517D"/>
                <w:sz w:val="22"/>
                <w:szCs w:val="22"/>
              </w:rPr>
              <w:t>пасажирському транспорті</w:t>
            </w:r>
            <w:r w:rsidR="003E3330">
              <w:rPr>
                <w:rFonts w:ascii="Calibri" w:hAnsi="Calibri"/>
                <w:color w:val="22517D"/>
                <w:sz w:val="22"/>
                <w:szCs w:val="22"/>
              </w:rPr>
              <w:t xml:space="preserve">. </w:t>
            </w:r>
            <w:r w:rsidR="005154F6">
              <w:rPr>
                <w:rFonts w:ascii="Calibri" w:hAnsi="Calibri"/>
                <w:sz w:val="22"/>
                <w:szCs w:val="22"/>
              </w:rPr>
              <w:t xml:space="preserve"> </w:t>
            </w:r>
          </w:p>
          <w:p w:rsidR="005154F6" w:rsidRPr="002A1436" w:rsidRDefault="005154F6" w:rsidP="005A0585">
            <w:pPr>
              <w:pStyle w:val="af2"/>
              <w:spacing w:after="0"/>
              <w:ind w:left="0" w:firstLine="567"/>
              <w:jc w:val="both"/>
              <w:rPr>
                <w:rFonts w:ascii="Calibri" w:hAnsi="Calibri"/>
                <w:color w:val="22517D"/>
                <w:sz w:val="22"/>
                <w:szCs w:val="22"/>
                <w:lang w:val="ru-RU"/>
              </w:rPr>
            </w:pPr>
          </w:p>
        </w:tc>
        <w:tc>
          <w:tcPr>
            <w:tcW w:w="4734" w:type="dxa"/>
            <w:gridSpan w:val="2"/>
          </w:tcPr>
          <w:p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rsidR="00333B6A" w:rsidRPr="00333B6A" w:rsidRDefault="0044467E" w:rsidP="00333B6A">
            <w:pPr>
              <w:pStyle w:val="af2"/>
              <w:ind w:left="3" w:hanging="3"/>
              <w:jc w:val="center"/>
              <w:rPr>
                <w:rFonts w:ascii="Calibri" w:hAnsi="Calibri" w:cs="Arial"/>
                <w:color w:val="22517D"/>
                <w:sz w:val="18"/>
                <w:szCs w:val="18"/>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AC2E1E">
              <w:rPr>
                <w:noProof/>
                <w14:ligatures w14:val="standardContextual"/>
              </w:rPr>
              <w:drawing>
                <wp:inline distT="0" distB="0" distL="0" distR="0" wp14:anchorId="30F83922" wp14:editId="283DECD5">
                  <wp:extent cx="2868930" cy="889635"/>
                  <wp:effectExtent l="0" t="0" r="7620" b="5715"/>
                  <wp:docPr id="7" name="Діаграма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rsidR="0044467E"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r w:rsidR="00E42348">
              <w:rPr>
                <w:noProof/>
                <w14:ligatures w14:val="standardContextual"/>
              </w:rPr>
              <w:drawing>
                <wp:inline distT="0" distB="0" distL="0" distR="0" wp14:anchorId="61A1AE24" wp14:editId="5ADA71E6">
                  <wp:extent cx="2910840" cy="906780"/>
                  <wp:effectExtent l="0" t="0" r="3810" b="7620"/>
                  <wp:docPr id="1" name="Діаграма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rsidR="00F8706B" w:rsidRPr="0044467E"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r w:rsidR="00267E56">
              <w:rPr>
                <w:noProof/>
                <w14:ligatures w14:val="standardContextual"/>
              </w:rPr>
              <w:drawing>
                <wp:inline distT="0" distB="0" distL="0" distR="0" wp14:anchorId="10683E95" wp14:editId="289E89FC">
                  <wp:extent cx="2868930" cy="933450"/>
                  <wp:effectExtent l="0" t="0" r="7620" b="0"/>
                  <wp:docPr id="8" name="Діаграма 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467E" w:rsidRPr="00333B6A" w:rsidRDefault="0044467E" w:rsidP="00A859E3">
            <w:pPr>
              <w:pStyle w:val="af2"/>
              <w:spacing w:after="0"/>
              <w:ind w:left="0"/>
              <w:jc w:val="right"/>
              <w:rPr>
                <w:rFonts w:ascii="Calibri" w:hAnsi="Calibri" w:cs="Arial"/>
                <w:color w:val="22517D"/>
                <w:sz w:val="18"/>
                <w:szCs w:val="18"/>
              </w:rPr>
            </w:pPr>
          </w:p>
        </w:tc>
      </w:tr>
      <w:tr w:rsidR="00332E5F" w:rsidTr="00F8706B">
        <w:trPr>
          <w:gridAfter w:val="1"/>
          <w:wAfter w:w="10" w:type="dxa"/>
        </w:trPr>
        <w:tc>
          <w:tcPr>
            <w:tcW w:w="9629" w:type="dxa"/>
            <w:gridSpan w:val="2"/>
          </w:tcPr>
          <w:p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rsidR="002A1436" w:rsidRPr="002A1436" w:rsidRDefault="002A1436" w:rsidP="00332E5F">
            <w:pPr>
              <w:jc w:val="both"/>
              <w:rPr>
                <w:rFonts w:ascii="Calibri" w:hAnsi="Calibri"/>
                <w:color w:val="22517D"/>
                <w:sz w:val="22"/>
                <w:szCs w:val="22"/>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rsidR="00332E5F" w:rsidRPr="00B536B1" w:rsidRDefault="00332E5F" w:rsidP="00332E5F">
            <w:pPr>
              <w:jc w:val="both"/>
              <w:rPr>
                <w:rFonts w:ascii="Calibri" w:hAnsi="Calibri"/>
                <w:b/>
                <w:color w:val="22517D"/>
                <w:sz w:val="22"/>
                <w:szCs w:val="22"/>
              </w:rPr>
            </w:pPr>
          </w:p>
          <w:p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rsidR="002A1436" w:rsidRPr="002A1436" w:rsidRDefault="002A1436" w:rsidP="00332E5F">
            <w:pPr>
              <w:jc w:val="both"/>
              <w:rPr>
                <w:rFonts w:ascii="Calibri" w:hAnsi="Calibri"/>
                <w:color w:val="22517D"/>
                <w:sz w:val="22"/>
                <w:szCs w:val="22"/>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rsidR="00332E5F" w:rsidRPr="00B536B1" w:rsidRDefault="00332E5F" w:rsidP="00332E5F">
            <w:pPr>
              <w:jc w:val="both"/>
              <w:rPr>
                <w:rFonts w:ascii="Calibri" w:hAnsi="Calibri"/>
                <w:color w:val="22517D"/>
                <w:sz w:val="22"/>
                <w:szCs w:val="22"/>
              </w:rPr>
            </w:pPr>
          </w:p>
          <w:p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19"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rsidR="00332E5F" w:rsidRPr="00332E5F" w:rsidRDefault="00332E5F" w:rsidP="00332E5F">
            <w:pPr>
              <w:jc w:val="both"/>
              <w:rPr>
                <w:rFonts w:ascii="Calibri" w:hAnsi="Calibri" w:cs="Calibri"/>
                <w:color w:val="0000FF"/>
                <w:sz w:val="22"/>
                <w:szCs w:val="22"/>
                <w:u w:val="single"/>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rsidTr="00F8706B">
        <w:trPr>
          <w:gridAfter w:val="1"/>
          <w:wAfter w:w="10" w:type="dxa"/>
        </w:trPr>
        <w:tc>
          <w:tcPr>
            <w:tcW w:w="9629" w:type="dxa"/>
            <w:gridSpan w:val="2"/>
          </w:tcPr>
          <w:p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rsidR="00C439C2" w:rsidRDefault="00C439C2"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DA49CB" w:rsidRPr="00C406E6" w:rsidRDefault="00DA49CB" w:rsidP="0032228F">
      <w:pPr>
        <w:pStyle w:val="10"/>
        <w:tabs>
          <w:tab w:val="left" w:pos="7088"/>
        </w:tabs>
        <w:jc w:val="both"/>
        <w:rPr>
          <w:rFonts w:ascii="Calibri" w:hAnsi="Calibri"/>
          <w:color w:val="22517D"/>
          <w:sz w:val="26"/>
          <w:szCs w:val="26"/>
        </w:rPr>
      </w:pPr>
      <w:bookmarkStart w:id="1" w:name="_GoBack"/>
      <w:bookmarkEnd w:id="1"/>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C439C2" w:rsidRDefault="00C439C2" w:rsidP="00E42236">
      <w:pPr>
        <w:rPr>
          <w:rFonts w:ascii="Calibri" w:hAnsi="Calibri"/>
          <w:sz w:val="10"/>
          <w:szCs w:val="10"/>
        </w:rPr>
      </w:pPr>
    </w:p>
    <w:p w:rsidR="00C439C2" w:rsidRDefault="00C439C2" w:rsidP="00E42236">
      <w:pPr>
        <w:rPr>
          <w:rFonts w:ascii="Calibri" w:hAnsi="Calibri"/>
          <w:sz w:val="10"/>
          <w:szCs w:val="10"/>
        </w:rPr>
      </w:pPr>
    </w:p>
    <w:p w:rsidR="00C439C2" w:rsidRDefault="00C439C2" w:rsidP="00E42236">
      <w:pPr>
        <w:rPr>
          <w:rFonts w:ascii="Calibri" w:hAnsi="Calibri"/>
          <w:sz w:val="10"/>
          <w:szCs w:val="10"/>
        </w:rPr>
      </w:pPr>
    </w:p>
    <w:p w:rsidR="00DE24CB" w:rsidRDefault="00DE24CB" w:rsidP="00E42236">
      <w:pPr>
        <w:rPr>
          <w:rFonts w:ascii="Calibri" w:hAnsi="Calibri"/>
          <w:sz w:val="10"/>
          <w:szCs w:val="10"/>
        </w:rPr>
      </w:pPr>
    </w:p>
    <w:p w:rsidR="00DE24CB" w:rsidRDefault="00DE24CB"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DE24CB" w:rsidRDefault="00DE24CB" w:rsidP="00E42236">
      <w:pPr>
        <w:rPr>
          <w:rFonts w:ascii="Calibri" w:hAnsi="Calibri"/>
          <w:sz w:val="10"/>
          <w:szCs w:val="10"/>
        </w:rPr>
      </w:pPr>
    </w:p>
    <w:p w:rsidR="00DE24CB" w:rsidRDefault="00DE24CB" w:rsidP="00E42236">
      <w:pPr>
        <w:rPr>
          <w:rFonts w:ascii="Calibri" w:hAnsi="Calibri"/>
          <w:sz w:val="10"/>
          <w:szCs w:val="10"/>
        </w:rPr>
      </w:pPr>
    </w:p>
    <w:p w:rsidR="00EF390F" w:rsidRDefault="00EF390F" w:rsidP="00E42236">
      <w:pPr>
        <w:rPr>
          <w:rFonts w:ascii="Calibri" w:hAnsi="Calibri"/>
          <w:sz w:val="10"/>
          <w:szCs w:val="10"/>
        </w:rPr>
      </w:pPr>
    </w:p>
    <w:p w:rsidR="00EF390F" w:rsidRDefault="00EF390F" w:rsidP="00E42236">
      <w:pPr>
        <w:rPr>
          <w:rFonts w:ascii="Calibri" w:hAnsi="Calibri"/>
          <w:sz w:val="10"/>
          <w:szCs w:val="10"/>
        </w:rPr>
      </w:pPr>
    </w:p>
    <w:p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rsidTr="00327232">
        <w:tc>
          <w:tcPr>
            <w:tcW w:w="9628" w:type="dxa"/>
            <w:tcBorders>
              <w:left w:val="single" w:sz="12" w:space="0" w:color="DB9528"/>
            </w:tcBorders>
          </w:tcPr>
          <w:p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0" w:history="1">
              <w:r w:rsidRPr="005345A4">
                <w:rPr>
                  <w:rFonts w:asciiTheme="majorHAnsi" w:hAnsiTheme="majorHAnsi" w:cstheme="majorHAnsi"/>
                  <w:color w:val="666666"/>
                  <w:sz w:val="20"/>
                  <w:szCs w:val="20"/>
                </w:rPr>
                <w:t>o.kalabukha@sssu.gov.ua</w:t>
              </w:r>
            </w:hyperlink>
          </w:p>
          <w:p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rsidR="002A1436" w:rsidRPr="005669D4" w:rsidRDefault="002A1436" w:rsidP="00E42236">
      <w:pPr>
        <w:rPr>
          <w:rFonts w:ascii="Calibri" w:hAnsi="Calibri"/>
          <w:color w:val="666666"/>
          <w:sz w:val="10"/>
          <w:szCs w:val="10"/>
        </w:rPr>
      </w:pPr>
    </w:p>
    <w:sectPr w:rsidR="002A1436" w:rsidRPr="005669D4" w:rsidSect="00A859E3">
      <w:footerReference w:type="even" r:id="rId21"/>
      <w:footerReference w:type="default" r:id="rId2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98" w:rsidRDefault="003A2398" w:rsidP="005345A4">
      <w:r>
        <w:separator/>
      </w:r>
    </w:p>
  </w:endnote>
  <w:endnote w:type="continuationSeparator" w:id="0">
    <w:p w:rsidR="003A2398" w:rsidRDefault="003A2398"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2092301377"/>
      <w:docPartObj>
        <w:docPartGallery w:val="Page Numbers (Bottom of Page)"/>
        <w:docPartUnique/>
      </w:docPartObj>
    </w:sdtPr>
    <w:sdtEndPr>
      <w:rPr>
        <w:rStyle w:val="af5"/>
      </w:rPr>
    </w:sdtEndPr>
    <w:sdtContent>
      <w:p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EndPr>
      <w:rPr>
        <w:rStyle w:val="af5"/>
      </w:rPr>
    </w:sdtEndPr>
    <w:sdtContent>
      <w:p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rsidR="00A859E3" w:rsidRDefault="00A859E3" w:rsidP="00A859E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Theme="minorHAnsi" w:hAnsiTheme="minorHAnsi" w:cstheme="minorHAnsi"/>
      </w:rPr>
      <w:id w:val="-2105565557"/>
      <w:docPartObj>
        <w:docPartGallery w:val="Page Numbers (Bottom of Page)"/>
        <w:docPartUnique/>
      </w:docPartObj>
    </w:sdtPr>
    <w:sdtEndPr>
      <w:rPr>
        <w:rStyle w:val="af5"/>
      </w:rPr>
    </w:sdtEndPr>
    <w:sdtContent>
      <w:p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rsidR="00A859E3" w:rsidRDefault="00A859E3" w:rsidP="00A859E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98" w:rsidRDefault="003A2398" w:rsidP="005345A4">
      <w:r>
        <w:separator/>
      </w:r>
    </w:p>
  </w:footnote>
  <w:footnote w:type="continuationSeparator" w:id="0">
    <w:p w:rsidR="003A2398" w:rsidRDefault="003A2398"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8.05pt;height:38.05pt" o:bullet="t">
        <v:imagedata r:id="rId1" o:title="Без имени-1"/>
      </v:shape>
    </w:pict>
  </w:numPicBullet>
  <w:numPicBullet w:numPicBulletId="1">
    <w:pict>
      <v:shape id="_x0000_i1049" type="#_x0000_t75" style="width:36pt;height:36pt" o:bullet="t">
        <v:imagedata r:id="rId2" o:title="Без имени-1"/>
      </v:shape>
    </w:pict>
  </w:numPicBullet>
  <w:numPicBullet w:numPicBulletId="2">
    <w:pict>
      <v:shape id="_x0000_i1050" type="#_x0000_t75" style="width:36pt;height:36pt" o:bullet="t">
        <v:imagedata r:id="rId3" o:title="маркер-1"/>
      </v:shape>
    </w:pict>
  </w:numPicBullet>
  <w:numPicBullet w:numPicBulletId="3">
    <w:pict>
      <v:shape id="_x0000_i1051" type="#_x0000_t75" style="width:36pt;height:36pt" o:bullet="t">
        <v:imagedata r:id="rId4" o:title="маркер жовтий-2"/>
      </v:shape>
    </w:pict>
  </w:numPicBullet>
  <w:numPicBullet w:numPicBulletId="4">
    <w:pict>
      <v:shape id="_x0000_i1052" type="#_x0000_t75" style="width:36pt;height:36pt" o:bullet="t">
        <v:imagedata r:id="rId5" o:title="маркер жовтий-2"/>
      </v:shape>
    </w:pict>
  </w:numPicBullet>
  <w:numPicBullet w:numPicBulletId="5">
    <w:pict>
      <v:shape id="_x0000_i1053" type="#_x0000_t75" style="width:36pt;height:36pt" o:bullet="t">
        <v:imagedata r:id="rId6" o:title="маркер жовтий"/>
      </v:shape>
    </w:pict>
  </w:numPicBullet>
  <w:numPicBullet w:numPicBulletId="6">
    <w:pict>
      <v:shape id="_x0000_i1054" type="#_x0000_t75" style="width:36pt;height:36pt" o:bullet="t">
        <v:imagedata r:id="rId7" o:title="маркер синій-2"/>
      </v:shape>
    </w:pict>
  </w:numPicBullet>
  <w:numPicBullet w:numPicBulletId="7">
    <w:pict>
      <v:shape id="_x0000_i1055" type="#_x0000_t75" style="width:36pt;height:38.05pt" o:bullet="t">
        <v:imagedata r:id="rId8" o:title="маркер жовтий -1,5-2"/>
      </v:shape>
    </w:pict>
  </w:numPicBullet>
  <w:numPicBullet w:numPicBulletId="8">
    <w:pict>
      <v:shape id="_x0000_i1056" type="#_x0000_t75" style="width:36pt;height:38.05pt" o:bullet="t">
        <v:imagedata r:id="rId9" o:title="маркер синій 1,5-2"/>
      </v:shape>
    </w:pict>
  </w:numPicBullet>
  <w:numPicBullet w:numPicBulletId="9">
    <w:pict>
      <v:shape id="_x0000_i1057" type="#_x0000_t75" style="width:38.05pt;height:36pt" o:bullet="t">
        <v:imagedata r:id="rId10" o:title="маркер жовтий -1,5"/>
      </v:shape>
    </w:pict>
  </w:numPicBullet>
  <w:numPicBullet w:numPicBulletId="10">
    <w:pict>
      <v:shape id="_x0000_i1058" type="#_x0000_t75" style="width:38.05pt;height:36pt" o:bullet="t">
        <v:imagedata r:id="rId11" o:title="жовтий квадрат"/>
      </v:shape>
    </w:pic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043E"/>
    <w:rsid w:val="000270CF"/>
    <w:rsid w:val="000317E0"/>
    <w:rsid w:val="00033FB7"/>
    <w:rsid w:val="00034A13"/>
    <w:rsid w:val="00035AF0"/>
    <w:rsid w:val="00041033"/>
    <w:rsid w:val="00042BD4"/>
    <w:rsid w:val="00053A7E"/>
    <w:rsid w:val="00061156"/>
    <w:rsid w:val="00067E85"/>
    <w:rsid w:val="000817E9"/>
    <w:rsid w:val="00086AAE"/>
    <w:rsid w:val="00090B54"/>
    <w:rsid w:val="00093BA1"/>
    <w:rsid w:val="000A1E70"/>
    <w:rsid w:val="000B2664"/>
    <w:rsid w:val="000D6D0E"/>
    <w:rsid w:val="000D7EE3"/>
    <w:rsid w:val="000E0309"/>
    <w:rsid w:val="00110E8C"/>
    <w:rsid w:val="0011244C"/>
    <w:rsid w:val="00115447"/>
    <w:rsid w:val="00131D36"/>
    <w:rsid w:val="00133DF2"/>
    <w:rsid w:val="00134917"/>
    <w:rsid w:val="00152DB9"/>
    <w:rsid w:val="00173727"/>
    <w:rsid w:val="00197F57"/>
    <w:rsid w:val="001D1A19"/>
    <w:rsid w:val="001D3E55"/>
    <w:rsid w:val="001D722D"/>
    <w:rsid w:val="001E4572"/>
    <w:rsid w:val="001E642C"/>
    <w:rsid w:val="001E79A5"/>
    <w:rsid w:val="001F54C8"/>
    <w:rsid w:val="0020013A"/>
    <w:rsid w:val="00203BB1"/>
    <w:rsid w:val="002117EE"/>
    <w:rsid w:val="00211DAE"/>
    <w:rsid w:val="0021258A"/>
    <w:rsid w:val="00217EAD"/>
    <w:rsid w:val="002204A8"/>
    <w:rsid w:val="0022068C"/>
    <w:rsid w:val="00221BA0"/>
    <w:rsid w:val="002313F9"/>
    <w:rsid w:val="00233F9C"/>
    <w:rsid w:val="00254775"/>
    <w:rsid w:val="00260148"/>
    <w:rsid w:val="00263788"/>
    <w:rsid w:val="00267E56"/>
    <w:rsid w:val="0028485E"/>
    <w:rsid w:val="002A0AB3"/>
    <w:rsid w:val="002A1436"/>
    <w:rsid w:val="002C3148"/>
    <w:rsid w:val="002C48B3"/>
    <w:rsid w:val="002D4411"/>
    <w:rsid w:val="002D538B"/>
    <w:rsid w:val="002E2E4B"/>
    <w:rsid w:val="002E31C8"/>
    <w:rsid w:val="002E65B7"/>
    <w:rsid w:val="002E7E97"/>
    <w:rsid w:val="002F06D7"/>
    <w:rsid w:val="002F1C34"/>
    <w:rsid w:val="002F217F"/>
    <w:rsid w:val="002F5D9B"/>
    <w:rsid w:val="003029DB"/>
    <w:rsid w:val="00303464"/>
    <w:rsid w:val="003037DE"/>
    <w:rsid w:val="0031286A"/>
    <w:rsid w:val="0031743B"/>
    <w:rsid w:val="0032192A"/>
    <w:rsid w:val="0032228F"/>
    <w:rsid w:val="00323907"/>
    <w:rsid w:val="00327232"/>
    <w:rsid w:val="00327E1B"/>
    <w:rsid w:val="00332E5F"/>
    <w:rsid w:val="00333B6A"/>
    <w:rsid w:val="003375F6"/>
    <w:rsid w:val="00344D18"/>
    <w:rsid w:val="003505A3"/>
    <w:rsid w:val="00351A05"/>
    <w:rsid w:val="003644C8"/>
    <w:rsid w:val="00364A47"/>
    <w:rsid w:val="0036625E"/>
    <w:rsid w:val="003666C0"/>
    <w:rsid w:val="00375A58"/>
    <w:rsid w:val="00376865"/>
    <w:rsid w:val="003A2398"/>
    <w:rsid w:val="003A25F7"/>
    <w:rsid w:val="003A3A47"/>
    <w:rsid w:val="003B57DF"/>
    <w:rsid w:val="003B5A6A"/>
    <w:rsid w:val="003B798B"/>
    <w:rsid w:val="003C3D99"/>
    <w:rsid w:val="003D1E35"/>
    <w:rsid w:val="003D5C18"/>
    <w:rsid w:val="003E2F76"/>
    <w:rsid w:val="003E3330"/>
    <w:rsid w:val="003E5A8D"/>
    <w:rsid w:val="003F12E6"/>
    <w:rsid w:val="003F7681"/>
    <w:rsid w:val="00401D3F"/>
    <w:rsid w:val="00403106"/>
    <w:rsid w:val="0041457C"/>
    <w:rsid w:val="00414C6D"/>
    <w:rsid w:val="00415077"/>
    <w:rsid w:val="00417A7B"/>
    <w:rsid w:val="00427BA2"/>
    <w:rsid w:val="00427D6A"/>
    <w:rsid w:val="00434505"/>
    <w:rsid w:val="0044467E"/>
    <w:rsid w:val="00446B62"/>
    <w:rsid w:val="004474B5"/>
    <w:rsid w:val="004506F4"/>
    <w:rsid w:val="00450A8B"/>
    <w:rsid w:val="0045497D"/>
    <w:rsid w:val="00455E83"/>
    <w:rsid w:val="00457B82"/>
    <w:rsid w:val="00463544"/>
    <w:rsid w:val="00480431"/>
    <w:rsid w:val="00481351"/>
    <w:rsid w:val="004A4A19"/>
    <w:rsid w:val="004A7853"/>
    <w:rsid w:val="004B348D"/>
    <w:rsid w:val="004B5038"/>
    <w:rsid w:val="004C715B"/>
    <w:rsid w:val="004D3410"/>
    <w:rsid w:val="004D51EB"/>
    <w:rsid w:val="004F2129"/>
    <w:rsid w:val="004F4E55"/>
    <w:rsid w:val="004F5040"/>
    <w:rsid w:val="004F6898"/>
    <w:rsid w:val="0050459D"/>
    <w:rsid w:val="00507A57"/>
    <w:rsid w:val="005128F4"/>
    <w:rsid w:val="005154F6"/>
    <w:rsid w:val="005270A4"/>
    <w:rsid w:val="00527D8D"/>
    <w:rsid w:val="00530DE9"/>
    <w:rsid w:val="00532321"/>
    <w:rsid w:val="005345A4"/>
    <w:rsid w:val="00535EE8"/>
    <w:rsid w:val="00545A7F"/>
    <w:rsid w:val="00560516"/>
    <w:rsid w:val="0056115F"/>
    <w:rsid w:val="005669D4"/>
    <w:rsid w:val="00580FB3"/>
    <w:rsid w:val="00590977"/>
    <w:rsid w:val="00597A77"/>
    <w:rsid w:val="005A0585"/>
    <w:rsid w:val="005A7E9A"/>
    <w:rsid w:val="005B38C8"/>
    <w:rsid w:val="005C615B"/>
    <w:rsid w:val="005D225C"/>
    <w:rsid w:val="005D4CB7"/>
    <w:rsid w:val="005E3E8C"/>
    <w:rsid w:val="005F3CCA"/>
    <w:rsid w:val="005F40C0"/>
    <w:rsid w:val="00600EC5"/>
    <w:rsid w:val="00621AE3"/>
    <w:rsid w:val="00626BC1"/>
    <w:rsid w:val="006413DA"/>
    <w:rsid w:val="00650CFE"/>
    <w:rsid w:val="00653544"/>
    <w:rsid w:val="006643E9"/>
    <w:rsid w:val="00664705"/>
    <w:rsid w:val="00670390"/>
    <w:rsid w:val="00674E6B"/>
    <w:rsid w:val="00693F3B"/>
    <w:rsid w:val="0069678D"/>
    <w:rsid w:val="006A36D6"/>
    <w:rsid w:val="006B1144"/>
    <w:rsid w:val="006C1721"/>
    <w:rsid w:val="006C1995"/>
    <w:rsid w:val="006C27BC"/>
    <w:rsid w:val="006E33AA"/>
    <w:rsid w:val="007013AA"/>
    <w:rsid w:val="00705D9F"/>
    <w:rsid w:val="00721510"/>
    <w:rsid w:val="00782E79"/>
    <w:rsid w:val="00794FAC"/>
    <w:rsid w:val="007C2D4F"/>
    <w:rsid w:val="007D37B9"/>
    <w:rsid w:val="007F3AD6"/>
    <w:rsid w:val="0080378E"/>
    <w:rsid w:val="00813F71"/>
    <w:rsid w:val="00815D6C"/>
    <w:rsid w:val="00817462"/>
    <w:rsid w:val="00824956"/>
    <w:rsid w:val="008324CC"/>
    <w:rsid w:val="00837295"/>
    <w:rsid w:val="0085476F"/>
    <w:rsid w:val="0086619C"/>
    <w:rsid w:val="008707B7"/>
    <w:rsid w:val="00872193"/>
    <w:rsid w:val="00872B92"/>
    <w:rsid w:val="0087376F"/>
    <w:rsid w:val="00873FCE"/>
    <w:rsid w:val="00890BFE"/>
    <w:rsid w:val="0089728C"/>
    <w:rsid w:val="008A4346"/>
    <w:rsid w:val="008C24EB"/>
    <w:rsid w:val="008E19D8"/>
    <w:rsid w:val="008E63D3"/>
    <w:rsid w:val="008F1805"/>
    <w:rsid w:val="00905394"/>
    <w:rsid w:val="00906A42"/>
    <w:rsid w:val="0090766B"/>
    <w:rsid w:val="009107B3"/>
    <w:rsid w:val="00915FE3"/>
    <w:rsid w:val="0091702C"/>
    <w:rsid w:val="00921C44"/>
    <w:rsid w:val="009239BB"/>
    <w:rsid w:val="0092544E"/>
    <w:rsid w:val="00925967"/>
    <w:rsid w:val="00942DE9"/>
    <w:rsid w:val="00944162"/>
    <w:rsid w:val="00951A2E"/>
    <w:rsid w:val="0095262B"/>
    <w:rsid w:val="00956B6E"/>
    <w:rsid w:val="00970417"/>
    <w:rsid w:val="00986C79"/>
    <w:rsid w:val="009976EE"/>
    <w:rsid w:val="00997FBF"/>
    <w:rsid w:val="009C6B1C"/>
    <w:rsid w:val="009D11D7"/>
    <w:rsid w:val="009D6608"/>
    <w:rsid w:val="009F1643"/>
    <w:rsid w:val="00A10657"/>
    <w:rsid w:val="00A20104"/>
    <w:rsid w:val="00A24AD5"/>
    <w:rsid w:val="00A33250"/>
    <w:rsid w:val="00A363D6"/>
    <w:rsid w:val="00A405C3"/>
    <w:rsid w:val="00A67BF6"/>
    <w:rsid w:val="00A74EBB"/>
    <w:rsid w:val="00A766F6"/>
    <w:rsid w:val="00A859E3"/>
    <w:rsid w:val="00A87C9B"/>
    <w:rsid w:val="00A95064"/>
    <w:rsid w:val="00AA2C96"/>
    <w:rsid w:val="00AA4FCE"/>
    <w:rsid w:val="00AB3E99"/>
    <w:rsid w:val="00AB610E"/>
    <w:rsid w:val="00AB6859"/>
    <w:rsid w:val="00AB77C7"/>
    <w:rsid w:val="00AC2E1E"/>
    <w:rsid w:val="00B1150B"/>
    <w:rsid w:val="00B4144A"/>
    <w:rsid w:val="00B464AE"/>
    <w:rsid w:val="00B536B1"/>
    <w:rsid w:val="00B60452"/>
    <w:rsid w:val="00B60B5A"/>
    <w:rsid w:val="00B763BC"/>
    <w:rsid w:val="00B766B9"/>
    <w:rsid w:val="00B87FF5"/>
    <w:rsid w:val="00BA1505"/>
    <w:rsid w:val="00BA75C3"/>
    <w:rsid w:val="00BB3F8D"/>
    <w:rsid w:val="00BC1BD1"/>
    <w:rsid w:val="00BC4175"/>
    <w:rsid w:val="00BE0C4A"/>
    <w:rsid w:val="00BE47D5"/>
    <w:rsid w:val="00BF0B0D"/>
    <w:rsid w:val="00BF7DA3"/>
    <w:rsid w:val="00C003C3"/>
    <w:rsid w:val="00C0529B"/>
    <w:rsid w:val="00C0633A"/>
    <w:rsid w:val="00C10528"/>
    <w:rsid w:val="00C2005D"/>
    <w:rsid w:val="00C20FCC"/>
    <w:rsid w:val="00C212C8"/>
    <w:rsid w:val="00C25704"/>
    <w:rsid w:val="00C439C2"/>
    <w:rsid w:val="00C6243C"/>
    <w:rsid w:val="00C72B29"/>
    <w:rsid w:val="00C82677"/>
    <w:rsid w:val="00C83266"/>
    <w:rsid w:val="00C85CB1"/>
    <w:rsid w:val="00C86881"/>
    <w:rsid w:val="00C94333"/>
    <w:rsid w:val="00CA306A"/>
    <w:rsid w:val="00CB613E"/>
    <w:rsid w:val="00CC15F6"/>
    <w:rsid w:val="00CD08EC"/>
    <w:rsid w:val="00CE0AF7"/>
    <w:rsid w:val="00CF1FD5"/>
    <w:rsid w:val="00D005EA"/>
    <w:rsid w:val="00D1251C"/>
    <w:rsid w:val="00D13457"/>
    <w:rsid w:val="00D14C55"/>
    <w:rsid w:val="00D2068A"/>
    <w:rsid w:val="00D32DA1"/>
    <w:rsid w:val="00D3564B"/>
    <w:rsid w:val="00D45179"/>
    <w:rsid w:val="00D54D71"/>
    <w:rsid w:val="00D568AB"/>
    <w:rsid w:val="00D662EB"/>
    <w:rsid w:val="00D71ED1"/>
    <w:rsid w:val="00D80590"/>
    <w:rsid w:val="00D84DF3"/>
    <w:rsid w:val="00D9087B"/>
    <w:rsid w:val="00DA2973"/>
    <w:rsid w:val="00DA2B2C"/>
    <w:rsid w:val="00DA49CB"/>
    <w:rsid w:val="00DA59D1"/>
    <w:rsid w:val="00DB0F22"/>
    <w:rsid w:val="00DB7AED"/>
    <w:rsid w:val="00DD138A"/>
    <w:rsid w:val="00DE24CB"/>
    <w:rsid w:val="00DE4DC5"/>
    <w:rsid w:val="00DF00E6"/>
    <w:rsid w:val="00DF177B"/>
    <w:rsid w:val="00E02D0D"/>
    <w:rsid w:val="00E11091"/>
    <w:rsid w:val="00E116C1"/>
    <w:rsid w:val="00E21352"/>
    <w:rsid w:val="00E32EE5"/>
    <w:rsid w:val="00E42236"/>
    <w:rsid w:val="00E42348"/>
    <w:rsid w:val="00E5454B"/>
    <w:rsid w:val="00E606FD"/>
    <w:rsid w:val="00E637FA"/>
    <w:rsid w:val="00E67B81"/>
    <w:rsid w:val="00E7005C"/>
    <w:rsid w:val="00E73855"/>
    <w:rsid w:val="00E755D1"/>
    <w:rsid w:val="00E80126"/>
    <w:rsid w:val="00E93EBA"/>
    <w:rsid w:val="00E94112"/>
    <w:rsid w:val="00E959E0"/>
    <w:rsid w:val="00EA27CA"/>
    <w:rsid w:val="00EA4EC7"/>
    <w:rsid w:val="00EB0FB7"/>
    <w:rsid w:val="00EB1754"/>
    <w:rsid w:val="00EB67CE"/>
    <w:rsid w:val="00EC0AF3"/>
    <w:rsid w:val="00ED7CA8"/>
    <w:rsid w:val="00EF31B2"/>
    <w:rsid w:val="00EF390F"/>
    <w:rsid w:val="00F014EB"/>
    <w:rsid w:val="00F0151D"/>
    <w:rsid w:val="00F242FF"/>
    <w:rsid w:val="00F2553E"/>
    <w:rsid w:val="00F27ED1"/>
    <w:rsid w:val="00F370CB"/>
    <w:rsid w:val="00F53C17"/>
    <w:rsid w:val="00F57ACB"/>
    <w:rsid w:val="00F63393"/>
    <w:rsid w:val="00F6627F"/>
    <w:rsid w:val="00F72A66"/>
    <w:rsid w:val="00F76560"/>
    <w:rsid w:val="00F857EB"/>
    <w:rsid w:val="00F8706B"/>
    <w:rsid w:val="00F937DB"/>
    <w:rsid w:val="00F93CE7"/>
    <w:rsid w:val="00F96958"/>
    <w:rsid w:val="00FA01E8"/>
    <w:rsid w:val="00FB4617"/>
    <w:rsid w:val="00FB7297"/>
    <w:rsid w:val="00FC09A7"/>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 w:type="paragraph" w:customStyle="1" w:styleId="10">
    <w:name w:val="Звичайний1"/>
    <w:rsid w:val="0032228F"/>
    <w:pPr>
      <w:snapToGrid w:val="0"/>
    </w:pPr>
    <w:rPr>
      <w:rFonts w:ascii="Times New Roman CYR" w:eastAsia="Times New Roman" w:hAnsi="Times New Roman CYR"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emf"/><Relationship Id="rId13" Type="http://schemas.openxmlformats.org/officeDocument/2006/relationships/image" Target="media/image17.sv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mailto:o.kalabukha@sssu.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4.png"/><Relationship Id="rId19" Type="http://schemas.openxmlformats.org/officeDocument/2006/relationships/hyperlink" Target="https://www.ukrstat.gov.ua/norm_doc/2021/310/310.pdf" TargetMode="External"/><Relationship Id="rId4" Type="http://schemas.openxmlformats.org/officeDocument/2006/relationships/settings" Target="settings.xml"/><Relationship Id="rId9" Type="http://schemas.openxmlformats.org/officeDocument/2006/relationships/image" Target="media/image13.emf"/><Relationship Id="rId14" Type="http://schemas.openxmlformats.org/officeDocument/2006/relationships/image" Target="media/image18.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9050" cap="rnd">
              <a:solidFill>
                <a:srgbClr val="5B83A4"/>
              </a:solidFill>
              <a:round/>
            </a:ln>
            <a:effectLst/>
          </c:spPr>
          <c:marker>
            <c:symbol val="circle"/>
            <c:size val="5"/>
            <c:spPr>
              <a:solidFill>
                <a:srgbClr val="22517D"/>
              </a:solidFill>
              <a:ln w="9525">
                <a:solidFill>
                  <a:srgbClr val="22517D"/>
                </a:solidFill>
              </a:ln>
              <a:effectLst/>
            </c:spPr>
          </c:marker>
          <c:dLbls>
            <c:dLbl>
              <c:idx val="0"/>
              <c:layout>
                <c:manualLayout>
                  <c:x val="-2.7355301276280074E-2"/>
                  <c:y val="-5.4870055982886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E39-422B-BBF4-B98D9864FC05}"/>
                </c:ext>
              </c:extLst>
            </c:dLbl>
            <c:dLbl>
              <c:idx val="1"/>
              <c:layout>
                <c:manualLayout>
                  <c:x val="-5.0181613789249575E-2"/>
                  <c:y val="-5.0578547529714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39-422B-BBF4-B98D9864FC05}"/>
                </c:ext>
              </c:extLst>
            </c:dLbl>
            <c:dLbl>
              <c:idx val="3"/>
              <c:layout>
                <c:manualLayout>
                  <c:x val="-6.2632329705414755E-2"/>
                  <c:y val="-4.5758108869796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39-422B-BBF4-B98D9864FC05}"/>
                </c:ext>
              </c:extLst>
            </c:dLbl>
            <c:dLbl>
              <c:idx val="4"/>
              <c:layout>
                <c:manualLayout>
                  <c:x val="-1.2829466040754113E-2"/>
                  <c:y val="2.6548471028973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39-422B-BBF4-B98D9864FC05}"/>
                </c:ext>
              </c:extLst>
            </c:dLbl>
            <c:dLbl>
              <c:idx val="5"/>
              <c:layout>
                <c:manualLayout>
                  <c:x val="-2.5280181956919293E-2"/>
                  <c:y val="4.5830225668646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39-422B-BBF4-B98D9864FC05}"/>
                </c:ext>
              </c:extLst>
            </c:dLbl>
            <c:dLbl>
              <c:idx val="9"/>
              <c:layout>
                <c:manualLayout>
                  <c:x val="-3.5655778553723531E-2"/>
                  <c:y val="5.73911064585134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E39-422B-BBF4-B98D9864FC05}"/>
                </c:ext>
              </c:extLst>
            </c:dLbl>
            <c:dLbl>
              <c:idx val="10"/>
              <c:layout>
                <c:manualLayout>
                  <c:x val="-3.3580659234362667E-2"/>
                  <c:y val="-6.02194248495511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E39-422B-BBF4-B98D9864FC05}"/>
                </c:ext>
              </c:extLst>
            </c:dLbl>
            <c:dLbl>
              <c:idx val="12"/>
              <c:layout>
                <c:manualLayout>
                  <c:x val="-8.938535619341572E-3"/>
                  <c:y val="-7.4680740829305231E-2"/>
                </c:manualLayout>
              </c:layout>
              <c:tx>
                <c:rich>
                  <a:bodyPr/>
                  <a:lstStyle/>
                  <a:p>
                    <a:fld id="{CDA79F15-6989-4AB1-B77E-EDE1C78F8160}" type="VALUE">
                      <a:rPr lang="en-US" b="1">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E39-422B-BBF4-B98D9864FC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2024_4</c:v>
                </c:pt>
                <c:pt idx="1">
                  <c:v>5</c:v>
                </c:pt>
                <c:pt idx="2">
                  <c:v>6</c:v>
                </c:pt>
                <c:pt idx="3">
                  <c:v>7</c:v>
                </c:pt>
                <c:pt idx="4">
                  <c:v>8</c:v>
                </c:pt>
                <c:pt idx="5">
                  <c:v>9</c:v>
                </c:pt>
                <c:pt idx="6">
                  <c:v>10</c:v>
                </c:pt>
                <c:pt idx="7">
                  <c:v>11</c:v>
                </c:pt>
                <c:pt idx="8">
                  <c:v>12</c:v>
                </c:pt>
                <c:pt idx="9">
                  <c:v>2025_1</c:v>
                </c:pt>
                <c:pt idx="10">
                  <c:v>2</c:v>
                </c:pt>
                <c:pt idx="11">
                  <c:v>3</c:v>
                </c:pt>
                <c:pt idx="12">
                  <c:v>4</c:v>
                </c:pt>
              </c:strCache>
            </c:strRef>
          </c:cat>
          <c:val>
            <c:numRef>
              <c:f>Ціни!$B$3:$N$3</c:f>
              <c:numCache>
                <c:formatCode>General</c:formatCode>
                <c:ptCount val="13"/>
                <c:pt idx="0">
                  <c:v>0.2</c:v>
                </c:pt>
                <c:pt idx="1">
                  <c:v>0.6</c:v>
                </c:pt>
                <c:pt idx="2">
                  <c:v>2.2000000000000002</c:v>
                </c:pt>
                <c:pt idx="3" formatCode="0.0">
                  <c:v>0</c:v>
                </c:pt>
                <c:pt idx="4">
                  <c:v>0.6</c:v>
                </c:pt>
                <c:pt idx="5">
                  <c:v>1.5</c:v>
                </c:pt>
                <c:pt idx="6">
                  <c:v>1.8</c:v>
                </c:pt>
                <c:pt idx="7">
                  <c:v>1.9</c:v>
                </c:pt>
                <c:pt idx="8">
                  <c:v>1.4</c:v>
                </c:pt>
                <c:pt idx="9">
                  <c:v>1.2</c:v>
                </c:pt>
                <c:pt idx="10">
                  <c:v>0.8</c:v>
                </c:pt>
                <c:pt idx="11">
                  <c:v>1.5</c:v>
                </c:pt>
                <c:pt idx="12">
                  <c:v>0.7</c:v>
                </c:pt>
              </c:numCache>
            </c:numRef>
          </c:val>
          <c:smooth val="0"/>
          <c:extLst>
            <c:ext xmlns:c16="http://schemas.microsoft.com/office/drawing/2014/chart" uri="{C3380CC4-5D6E-409C-BE32-E72D297353CC}">
              <c16:uniqueId val="{00000001-9E39-422B-BBF4-B98D9864FC05}"/>
            </c:ext>
          </c:extLst>
        </c:ser>
        <c:ser>
          <c:idx val="1"/>
          <c:order val="1"/>
          <c:tx>
            <c:strRef>
              <c:f>Ціни!$A$4</c:f>
              <c:strCache>
                <c:ptCount val="1"/>
                <c:pt idx="0">
                  <c:v>БІСЦ</c:v>
                </c:pt>
              </c:strCache>
            </c:strRef>
          </c:tx>
          <c:spPr>
            <a:ln w="19050" cap="rnd">
              <a:solidFill>
                <a:srgbClr val="DFA74E"/>
              </a:solidFill>
              <a:round/>
            </a:ln>
            <a:effectLst/>
          </c:spPr>
          <c:marker>
            <c:symbol val="triangle"/>
            <c:size val="5"/>
            <c:spPr>
              <a:solidFill>
                <a:schemeClr val="accent2"/>
              </a:solidFill>
              <a:ln w="9525">
                <a:solidFill>
                  <a:srgbClr val="DF9528"/>
                </a:solidFill>
              </a:ln>
              <a:effectLst/>
            </c:spPr>
          </c:marker>
          <c:dLbls>
            <c:dLbl>
              <c:idx val="0"/>
              <c:layout>
                <c:manualLayout>
                  <c:x val="-2.3205062637558352E-2"/>
                  <c:y val="-4.90897091620772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E39-422B-BBF4-B98D9864FC05}"/>
                </c:ext>
              </c:extLst>
            </c:dLbl>
            <c:dLbl>
              <c:idx val="1"/>
              <c:layout>
                <c:manualLayout>
                  <c:x val="-2.7355301276280081E-2"/>
                  <c:y val="4.10097870087280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39-422B-BBF4-B98D9864FC05}"/>
                </c:ext>
              </c:extLst>
            </c:dLbl>
            <c:dLbl>
              <c:idx val="2"/>
              <c:layout>
                <c:manualLayout>
                  <c:x val="-2.7355301276280081E-2"/>
                  <c:y val="5.0650664328563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39-422B-BBF4-B98D9864FC05}"/>
                </c:ext>
              </c:extLst>
            </c:dLbl>
            <c:dLbl>
              <c:idx val="3"/>
              <c:layout>
                <c:manualLayout>
                  <c:x val="-2.943042059564098E-2"/>
                  <c:y val="-5.4870055982886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E39-422B-BBF4-B98D9864FC05}"/>
                </c:ext>
              </c:extLst>
            </c:dLbl>
            <c:dLbl>
              <c:idx val="4"/>
              <c:layout>
                <c:manualLayout>
                  <c:x val="-4.1881136511806125E-2"/>
                  <c:y val="-4.5758108869797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39-422B-BBF4-B98D9864FC05}"/>
                </c:ext>
              </c:extLst>
            </c:dLbl>
            <c:dLbl>
              <c:idx val="6"/>
              <c:layout>
                <c:manualLayout>
                  <c:x val="-3.3580659234362667E-2"/>
                  <c:y val="4.5830225668646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39-422B-BBF4-B98D9864FC05}"/>
                </c:ext>
              </c:extLst>
            </c:dLbl>
            <c:dLbl>
              <c:idx val="7"/>
              <c:layout>
                <c:manualLayout>
                  <c:x val="-3.1505539915001803E-2"/>
                  <c:y val="4.10097870087280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E39-422B-BBF4-B98D9864FC05}"/>
                </c:ext>
              </c:extLst>
            </c:dLbl>
            <c:dLbl>
              <c:idx val="8"/>
              <c:layout>
                <c:manualLayout>
                  <c:x val="-2.9430420595640942E-2"/>
                  <c:y val="5.0650664328564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E39-422B-BBF4-B98D9864FC05}"/>
                </c:ext>
              </c:extLst>
            </c:dLbl>
            <c:dLbl>
              <c:idx val="10"/>
              <c:layout>
                <c:manualLayout>
                  <c:x val="-2.9430420595640942E-2"/>
                  <c:y val="6.029154164840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E39-422B-BBF4-B98D9864FC05}"/>
                </c:ext>
              </c:extLst>
            </c:dLbl>
            <c:dLbl>
              <c:idx val="11"/>
              <c:layout>
                <c:manualLayout>
                  <c:x val="-3.1505539915001803E-2"/>
                  <c:y val="7.9573296288072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E39-422B-BBF4-B98D9864FC05}"/>
                </c:ext>
              </c:extLst>
            </c:dLbl>
            <c:dLbl>
              <c:idx val="12"/>
              <c:layout>
                <c:manualLayout>
                  <c:x val="-3.7990206090393504E-2"/>
                  <c:y val="3.1368909688891923E-2"/>
                </c:manualLayout>
              </c:layout>
              <c:tx>
                <c:rich>
                  <a:bodyPr/>
                  <a:lstStyle/>
                  <a:p>
                    <a:fld id="{E9CEFBDE-4B60-4F63-90DC-6E26966FD6F5}" type="VALUE">
                      <a:rPr lang="en-US" b="1">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E39-422B-BBF4-B98D9864FC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2024_4</c:v>
                </c:pt>
                <c:pt idx="1">
                  <c:v>5</c:v>
                </c:pt>
                <c:pt idx="2">
                  <c:v>6</c:v>
                </c:pt>
                <c:pt idx="3">
                  <c:v>7</c:v>
                </c:pt>
                <c:pt idx="4">
                  <c:v>8</c:v>
                </c:pt>
                <c:pt idx="5">
                  <c:v>9</c:v>
                </c:pt>
                <c:pt idx="6">
                  <c:v>10</c:v>
                </c:pt>
                <c:pt idx="7">
                  <c:v>11</c:v>
                </c:pt>
                <c:pt idx="8">
                  <c:v>12</c:v>
                </c:pt>
                <c:pt idx="9">
                  <c:v>2025_1</c:v>
                </c:pt>
                <c:pt idx="10">
                  <c:v>2</c:v>
                </c:pt>
                <c:pt idx="11">
                  <c:v>3</c:v>
                </c:pt>
                <c:pt idx="12">
                  <c:v>4</c:v>
                </c:pt>
              </c:strCache>
            </c:strRef>
          </c:cat>
          <c:val>
            <c:numRef>
              <c:f>Ціни!$B$4:$N$4</c:f>
              <c:numCache>
                <c:formatCode>General</c:formatCode>
                <c:ptCount val="13"/>
                <c:pt idx="0">
                  <c:v>0.7</c:v>
                </c:pt>
                <c:pt idx="1">
                  <c:v>0.3</c:v>
                </c:pt>
                <c:pt idx="2">
                  <c:v>0.5</c:v>
                </c:pt>
                <c:pt idx="3">
                  <c:v>0.7</c:v>
                </c:pt>
                <c:pt idx="4">
                  <c:v>0.7</c:v>
                </c:pt>
                <c:pt idx="5">
                  <c:v>1.7</c:v>
                </c:pt>
                <c:pt idx="6">
                  <c:v>1.3</c:v>
                </c:pt>
                <c:pt idx="7">
                  <c:v>1.2</c:v>
                </c:pt>
                <c:pt idx="8">
                  <c:v>1.3</c:v>
                </c:pt>
                <c:pt idx="9">
                  <c:v>1.3</c:v>
                </c:pt>
                <c:pt idx="10">
                  <c:v>0.7</c:v>
                </c:pt>
                <c:pt idx="11">
                  <c:v>1.4</c:v>
                </c:pt>
                <c:pt idx="12">
                  <c:v>0.4</c:v>
                </c:pt>
              </c:numCache>
            </c:numRef>
          </c:val>
          <c:smooth val="0"/>
          <c:extLst>
            <c:ext xmlns:c16="http://schemas.microsoft.com/office/drawing/2014/chart" uri="{C3380CC4-5D6E-409C-BE32-E72D297353CC}">
              <c16:uniqueId val="{00000003-9E39-422B-BBF4-B98D9864FC05}"/>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20F5-46AF-9EB1-122388547DAE}"/>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20F5-46AF-9EB1-122388547DAE}"/>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20F5-46AF-9EB1-122388547DAE}"/>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20F5-46AF-9EB1-122388547DAE}"/>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20F5-46AF-9EB1-122388547DAE}"/>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20F5-46AF-9EB1-122388547DAE}"/>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20F5-46AF-9EB1-122388547DAE}"/>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20F5-46AF-9EB1-122388547DAE}"/>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20F5-46AF-9EB1-122388547DAE}"/>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20F5-46AF-9EB1-122388547DAE}"/>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20F5-46AF-9EB1-122388547DAE}"/>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20F5-46AF-9EB1-122388547DAE}"/>
              </c:ext>
            </c:extLst>
          </c:dPt>
          <c:dLbls>
            <c:dLbl>
              <c:idx val="0"/>
              <c:layout>
                <c:manualLayout>
                  <c:x val="-2.2111728065864276E-2"/>
                  <c:y val="5.3211710420565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F5-46AF-9EB1-122388547DAE}"/>
                </c:ext>
              </c:extLst>
            </c:dLbl>
            <c:dLbl>
              <c:idx val="1"/>
              <c:layout>
                <c:manualLayout>
                  <c:x val="-5.2777864918279641E-2"/>
                  <c:y val="-0.1038189819420324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F5-46AF-9EB1-122388547DAE}"/>
                </c:ext>
              </c:extLst>
            </c:dLbl>
            <c:dLbl>
              <c:idx val="2"/>
              <c:layout>
                <c:manualLayout>
                  <c:x val="-5.2777864918279641E-2"/>
                  <c:y val="-0.118094499429541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F5-46AF-9EB1-122388547DAE}"/>
                </c:ext>
              </c:extLst>
            </c:dLbl>
            <c:dLbl>
              <c:idx val="3"/>
              <c:layout>
                <c:manualLayout>
                  <c:x val="-1.7684990571397739E-2"/>
                  <c:y val="5.3211710420565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F5-46AF-9EB1-122388547DAE}"/>
                </c:ext>
              </c:extLst>
            </c:dLbl>
            <c:dLbl>
              <c:idx val="4"/>
              <c:layout>
                <c:manualLayout>
                  <c:x val="-5.2777864918279675E-2"/>
                  <c:y val="-0.1038189819420324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0F5-46AF-9EB1-122388547DAE}"/>
                </c:ext>
              </c:extLst>
            </c:dLbl>
            <c:dLbl>
              <c:idx val="7"/>
              <c:layout>
                <c:manualLayout>
                  <c:x val="-4.0837524791473593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0F5-46AF-9EB1-122388547DAE}"/>
                </c:ext>
              </c:extLst>
            </c:dLbl>
            <c:dLbl>
              <c:idx val="8"/>
              <c:layout>
                <c:manualLayout>
                  <c:x val="-3.0644177445946746E-2"/>
                  <c:y val="-0.10381898194203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0F5-46AF-9EB1-122388547DAE}"/>
                </c:ext>
              </c:extLst>
            </c:dLbl>
            <c:dLbl>
              <c:idx val="9"/>
              <c:layout>
                <c:manualLayout>
                  <c:x val="-4.4354515446525362E-2"/>
                  <c:y val="-0.106938238715877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0F5-46AF-9EB1-122388547DAE}"/>
                </c:ext>
              </c:extLst>
            </c:dLbl>
            <c:dLbl>
              <c:idx val="10"/>
              <c:layout>
                <c:manualLayout>
                  <c:x val="-5.1271031360123807E-2"/>
                  <c:y val="-9.7892956099973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0F5-46AF-9EB1-122388547DAE}"/>
                </c:ext>
              </c:extLst>
            </c:dLbl>
            <c:dLbl>
              <c:idx val="11"/>
              <c:layout>
                <c:manualLayout>
                  <c:x val="-5.9809406294332894E-2"/>
                  <c:y val="-7.964502295885395E-2"/>
                </c:manualLayout>
              </c:layout>
              <c:tx>
                <c:rich>
                  <a:bodyPr/>
                  <a:lstStyle/>
                  <a:p>
                    <a:fld id="{F95F949E-464A-44C0-B608-9EBBDAFDA8BF}" type="VALUE">
                      <a:rPr lang="en-US" sz="700"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20F5-46AF-9EB1-122388547DAE}"/>
                </c:ext>
              </c:extLst>
            </c:dLbl>
            <c:dLbl>
              <c:idx val="12"/>
              <c:layout>
                <c:manualLayout>
                  <c:x val="-4.4267374944667402E-3"/>
                  <c:y val="-0.1038189819420324"/>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0F5-46AF-9EB1-122388547DA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'продукти харчування'!$B$3:$N$3</c:f>
              <c:strCache>
                <c:ptCount val="13"/>
                <c:pt idx="0">
                  <c:v>2024_4</c:v>
                </c:pt>
                <c:pt idx="1">
                  <c:v>5</c:v>
                </c:pt>
                <c:pt idx="2">
                  <c:v>6</c:v>
                </c:pt>
                <c:pt idx="3">
                  <c:v>7</c:v>
                </c:pt>
                <c:pt idx="4">
                  <c:v>8</c:v>
                </c:pt>
                <c:pt idx="5">
                  <c:v>9</c:v>
                </c:pt>
                <c:pt idx="6">
                  <c:v>10</c:v>
                </c:pt>
                <c:pt idx="7">
                  <c:v>11</c:v>
                </c:pt>
                <c:pt idx="8">
                  <c:v>12</c:v>
                </c:pt>
                <c:pt idx="9">
                  <c:v>2025_1</c:v>
                </c:pt>
                <c:pt idx="10">
                  <c:v>2</c:v>
                </c:pt>
                <c:pt idx="11">
                  <c:v>3</c:v>
                </c:pt>
                <c:pt idx="12">
                  <c:v>4</c:v>
                </c:pt>
              </c:strCache>
            </c:strRef>
          </c:cat>
          <c:val>
            <c:numRef>
              <c:f>'продукти харчування'!$B$4:$N$4</c:f>
              <c:numCache>
                <c:formatCode>General</c:formatCode>
                <c:ptCount val="13"/>
                <c:pt idx="0">
                  <c:v>-0.3</c:v>
                </c:pt>
                <c:pt idx="1">
                  <c:v>0.9</c:v>
                </c:pt>
                <c:pt idx="2">
                  <c:v>0.5</c:v>
                </c:pt>
                <c:pt idx="3">
                  <c:v>-0.6</c:v>
                </c:pt>
                <c:pt idx="4">
                  <c:v>0.9</c:v>
                </c:pt>
                <c:pt idx="5">
                  <c:v>1.8</c:v>
                </c:pt>
                <c:pt idx="6">
                  <c:v>3.2</c:v>
                </c:pt>
                <c:pt idx="7">
                  <c:v>3.9</c:v>
                </c:pt>
                <c:pt idx="8">
                  <c:v>1.8</c:v>
                </c:pt>
                <c:pt idx="9">
                  <c:v>1.2</c:v>
                </c:pt>
                <c:pt idx="10">
                  <c:v>1.2</c:v>
                </c:pt>
                <c:pt idx="11">
                  <c:v>1.7</c:v>
                </c:pt>
                <c:pt idx="12">
                  <c:v>1.8</c:v>
                </c:pt>
              </c:numCache>
            </c:numRef>
          </c:val>
          <c:smooth val="0"/>
          <c:extLst>
            <c:ext xmlns:c16="http://schemas.microsoft.com/office/drawing/2014/chart" uri="{C3380CC4-5D6E-409C-BE32-E72D297353CC}">
              <c16:uniqueId val="{00000019-20F5-46AF-9EB1-122388547DAE}"/>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1"/>
              <c:layout>
                <c:manualLayout>
                  <c:x val="-6.9469981173819237E-2"/>
                  <c:y val="-0.143872824720439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FE-40E6-BF92-119D29DE8111}"/>
                </c:ext>
              </c:extLst>
            </c:dLbl>
            <c:dLbl>
              <c:idx val="2"/>
              <c:layout>
                <c:manualLayout>
                  <c:x val="-5.9762474062469942E-2"/>
                  <c:y val="-0.115861620238646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FE-40E6-BF92-119D29DE8111}"/>
                </c:ext>
              </c:extLst>
            </c:dLbl>
            <c:dLbl>
              <c:idx val="3"/>
              <c:layout>
                <c:manualLayout>
                  <c:x val="-3.8928968957414357E-2"/>
                  <c:y val="-0.143872824720439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FE-40E6-BF92-119D29DE8111}"/>
                </c:ext>
              </c:extLst>
            </c:dLbl>
            <c:dLbl>
              <c:idx val="11"/>
              <c:layout>
                <c:manualLayout>
                  <c:x val="-5.2017974193016452E-2"/>
                  <c:y val="-0.12986722247954299"/>
                </c:manualLayout>
              </c:layout>
              <c:tx>
                <c:rich>
                  <a:bodyPr/>
                  <a:lstStyle/>
                  <a:p>
                    <a:fld id="{207369F2-8324-4E68-B1DB-1744904F4437}"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BFE-40E6-BF92-119D29DE8111}"/>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DBFE-40E6-BF92-119D29DE811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'житло, вода, електроенергія'!$B$2:$N$2</c:f>
              <c:strCache>
                <c:ptCount val="13"/>
                <c:pt idx="0">
                  <c:v>2024_4</c:v>
                </c:pt>
                <c:pt idx="1">
                  <c:v>5</c:v>
                </c:pt>
                <c:pt idx="2">
                  <c:v>6</c:v>
                </c:pt>
                <c:pt idx="3">
                  <c:v>7</c:v>
                </c:pt>
                <c:pt idx="4">
                  <c:v>8</c:v>
                </c:pt>
                <c:pt idx="5">
                  <c:v>9</c:v>
                </c:pt>
                <c:pt idx="6">
                  <c:v>10</c:v>
                </c:pt>
                <c:pt idx="7">
                  <c:v>11</c:v>
                </c:pt>
                <c:pt idx="8">
                  <c:v>12</c:v>
                </c:pt>
                <c:pt idx="9">
                  <c:v>2025_1</c:v>
                </c:pt>
                <c:pt idx="10">
                  <c:v>2</c:v>
                </c:pt>
                <c:pt idx="11">
                  <c:v>3</c:v>
                </c:pt>
                <c:pt idx="12">
                  <c:v>4</c:v>
                </c:pt>
              </c:strCache>
            </c:strRef>
          </c:cat>
          <c:val>
            <c:numRef>
              <c:f>'житло, вода, електроенергія'!$B$3:$N$3</c:f>
              <c:numCache>
                <c:formatCode>General</c:formatCode>
                <c:ptCount val="13"/>
                <c:pt idx="0">
                  <c:v>0.1</c:v>
                </c:pt>
                <c:pt idx="1">
                  <c:v>0.1</c:v>
                </c:pt>
                <c:pt idx="2">
                  <c:v>17.399999999999999</c:v>
                </c:pt>
                <c:pt idx="3">
                  <c:v>0.1</c:v>
                </c:pt>
                <c:pt idx="4">
                  <c:v>0.2</c:v>
                </c:pt>
                <c:pt idx="5">
                  <c:v>0.3</c:v>
                </c:pt>
                <c:pt idx="6">
                  <c:v>0.1</c:v>
                </c:pt>
                <c:pt idx="7">
                  <c:v>0.2</c:v>
                </c:pt>
                <c:pt idx="8">
                  <c:v>0.1</c:v>
                </c:pt>
                <c:pt idx="9">
                  <c:v>0.2</c:v>
                </c:pt>
                <c:pt idx="10">
                  <c:v>0.2</c:v>
                </c:pt>
                <c:pt idx="11">
                  <c:v>0.8</c:v>
                </c:pt>
                <c:pt idx="12">
                  <c:v>0</c:v>
                </c:pt>
              </c:numCache>
            </c:numRef>
          </c:val>
          <c:smooth val="0"/>
          <c:extLst>
            <c:ext xmlns:c16="http://schemas.microsoft.com/office/drawing/2014/chart" uri="{C3380CC4-5D6E-409C-BE32-E72D297353CC}">
              <c16:uniqueId val="{00000002-DBFE-40E6-BF92-119D29DE8111}"/>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77A0-42EF-B547-7AC0462885A0}"/>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77A0-42EF-B547-7AC0462885A0}"/>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77A0-42EF-B547-7AC0462885A0}"/>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77A0-42EF-B547-7AC0462885A0}"/>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77A0-42EF-B547-7AC0462885A0}"/>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77A0-42EF-B547-7AC0462885A0}"/>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77A0-42EF-B547-7AC0462885A0}"/>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77A0-42EF-B547-7AC0462885A0}"/>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77A0-42EF-B547-7AC0462885A0}"/>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77A0-42EF-B547-7AC0462885A0}"/>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77A0-42EF-B547-7AC0462885A0}"/>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77A0-42EF-B547-7AC0462885A0}"/>
              </c:ext>
            </c:extLst>
          </c:dPt>
          <c:dLbls>
            <c:dLbl>
              <c:idx val="0"/>
              <c:layout>
                <c:manualLayout>
                  <c:x val="-3.5070914940413332E-2"/>
                  <c:y val="-8.9161615992030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A0-42EF-B547-7AC0462885A0}"/>
                </c:ext>
              </c:extLst>
            </c:dLbl>
            <c:dLbl>
              <c:idx val="1"/>
              <c:layout>
                <c:manualLayout>
                  <c:x val="-4.3924389929346483E-2"/>
                  <c:y val="-0.10337625707234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A0-42EF-B547-7AC0462885A0}"/>
                </c:ext>
              </c:extLst>
            </c:dLbl>
            <c:dLbl>
              <c:idx val="2"/>
              <c:layout>
                <c:manualLayout>
                  <c:x val="-4.8351127423813062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A0-42EF-B547-7AC0462885A0}"/>
                </c:ext>
              </c:extLst>
            </c:dLbl>
            <c:dLbl>
              <c:idx val="3"/>
              <c:layout>
                <c:manualLayout>
                  <c:x val="-5.2777864918279641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A0-42EF-B547-7AC0462885A0}"/>
                </c:ext>
              </c:extLst>
            </c:dLbl>
            <c:dLbl>
              <c:idx val="4"/>
              <c:layout>
                <c:manualLayout>
                  <c:x val="-5.2777864918279641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A0-42EF-B547-7AC0462885A0}"/>
                </c:ext>
              </c:extLst>
            </c:dLbl>
            <c:dLbl>
              <c:idx val="5"/>
              <c:layout>
                <c:manualLayout>
                  <c:x val="-5.2777864918279641E-2"/>
                  <c:y val="-0.1175908981526562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A0-42EF-B547-7AC0462885A0}"/>
                </c:ext>
              </c:extLst>
            </c:dLbl>
            <c:dLbl>
              <c:idx val="6"/>
              <c:layout>
                <c:manualLayout>
                  <c:x val="-5.2777864918279641E-2"/>
                  <c:y val="-8.9161615992030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7A0-42EF-B547-7AC0462885A0}"/>
                </c:ext>
              </c:extLst>
            </c:dLbl>
            <c:dLbl>
              <c:idx val="7"/>
              <c:layout>
                <c:manualLayout>
                  <c:x val="-5.2777864918279641E-2"/>
                  <c:y val="-0.117590898152656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A0-42EF-B547-7AC0462885A0}"/>
                </c:ext>
              </c:extLst>
            </c:dLbl>
            <c:dLbl>
              <c:idx val="8"/>
              <c:layout>
                <c:manualLayout>
                  <c:x val="-5.2777864918279641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7A0-42EF-B547-7AC0462885A0}"/>
                </c:ext>
              </c:extLst>
            </c:dLbl>
            <c:dLbl>
              <c:idx val="9"/>
              <c:layout>
                <c:manualLayout>
                  <c:x val="-5.2777864918279717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7A0-42EF-B547-7AC0462885A0}"/>
                </c:ext>
              </c:extLst>
            </c:dLbl>
            <c:dLbl>
              <c:idx val="10"/>
              <c:layout>
                <c:manualLayout>
                  <c:x val="-5.2777864918279641E-2"/>
                  <c:y val="-0.117590898152656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7A0-42EF-B547-7AC0462885A0}"/>
                </c:ext>
              </c:extLst>
            </c:dLbl>
            <c:dLbl>
              <c:idx val="11"/>
              <c:layout>
                <c:manualLayout>
                  <c:x val="-5.2777864918279641E-2"/>
                  <c:y val="-0.10337625707234357"/>
                </c:manualLayout>
              </c:layout>
              <c:tx>
                <c:rich>
                  <a:bodyPr/>
                  <a:lstStyle/>
                  <a:p>
                    <a:fld id="{A27DD31E-38B2-4EAE-87AF-D69E4A6EA0CB}"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77A0-42EF-B547-7AC0462885A0}"/>
                </c:ext>
              </c:extLst>
            </c:dLbl>
            <c:dLbl>
              <c:idx val="12"/>
              <c:layout>
                <c:manualLayout>
                  <c:x val="-1.6567152213543029E-2"/>
                  <c:y val="9.562871805203454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7A0-42EF-B547-7AC0462885A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транспорт!$B$2:$N$2</c:f>
              <c:strCache>
                <c:ptCount val="13"/>
                <c:pt idx="0">
                  <c:v>2024_4</c:v>
                </c:pt>
                <c:pt idx="1">
                  <c:v>5</c:v>
                </c:pt>
                <c:pt idx="2">
                  <c:v>6</c:v>
                </c:pt>
                <c:pt idx="3">
                  <c:v>7</c:v>
                </c:pt>
                <c:pt idx="4">
                  <c:v>8</c:v>
                </c:pt>
                <c:pt idx="5">
                  <c:v>9</c:v>
                </c:pt>
                <c:pt idx="6">
                  <c:v>10</c:v>
                </c:pt>
                <c:pt idx="7">
                  <c:v>11</c:v>
                </c:pt>
                <c:pt idx="8">
                  <c:v>12</c:v>
                </c:pt>
                <c:pt idx="9">
                  <c:v>2025_1</c:v>
                </c:pt>
                <c:pt idx="10">
                  <c:v>2</c:v>
                </c:pt>
                <c:pt idx="11">
                  <c:v>3</c:v>
                </c:pt>
                <c:pt idx="12">
                  <c:v>4</c:v>
                </c:pt>
              </c:strCache>
            </c:strRef>
          </c:cat>
          <c:val>
            <c:numRef>
              <c:f>транспорт!$B$3:$N$3</c:f>
              <c:numCache>
                <c:formatCode>General</c:formatCode>
                <c:ptCount val="13"/>
                <c:pt idx="0">
                  <c:v>2.1</c:v>
                </c:pt>
                <c:pt idx="1">
                  <c:v>0.9</c:v>
                </c:pt>
                <c:pt idx="2">
                  <c:v>0.8</c:v>
                </c:pt>
                <c:pt idx="3">
                  <c:v>0.7</c:v>
                </c:pt>
                <c:pt idx="4">
                  <c:v>0.6</c:v>
                </c:pt>
                <c:pt idx="5">
                  <c:v>0.8</c:v>
                </c:pt>
                <c:pt idx="6">
                  <c:v>0.5</c:v>
                </c:pt>
                <c:pt idx="7">
                  <c:v>0</c:v>
                </c:pt>
                <c:pt idx="8">
                  <c:v>0.5</c:v>
                </c:pt>
                <c:pt idx="9">
                  <c:v>1.4</c:v>
                </c:pt>
                <c:pt idx="10">
                  <c:v>0.6</c:v>
                </c:pt>
                <c:pt idx="11">
                  <c:v>0.2</c:v>
                </c:pt>
                <c:pt idx="12">
                  <c:v>-0.3</c:v>
                </c:pt>
              </c:numCache>
            </c:numRef>
          </c:val>
          <c:smooth val="0"/>
          <c:extLst>
            <c:ext xmlns:c16="http://schemas.microsoft.com/office/drawing/2014/chart" uri="{C3380CC4-5D6E-409C-BE32-E72D297353CC}">
              <c16:uniqueId val="{00000019-77A0-42EF-B547-7AC0462885A0}"/>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FEE5-4E4B-4D06-9B9A-4F146AEA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3783</Words>
  <Characters>2157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Надія ПРОФАЦЬКА</cp:lastModifiedBy>
  <cp:revision>3</cp:revision>
  <dcterms:created xsi:type="dcterms:W3CDTF">2025-05-09T08:51:00Z</dcterms:created>
  <dcterms:modified xsi:type="dcterms:W3CDTF">2025-05-09T08:51:00Z</dcterms:modified>
</cp:coreProperties>
</file>