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0AD" w:rsidRPr="004840AD" w:rsidRDefault="004840AD" w:rsidP="00444141">
      <w:pPr>
        <w:jc w:val="right"/>
        <w:rPr>
          <w:rFonts w:ascii="Times New Roman" w:hAnsi="Times New Roman" w:cs="Times New Roman"/>
          <w:sz w:val="20"/>
          <w:szCs w:val="20"/>
          <w:lang w:val="uk-UA"/>
        </w:rPr>
      </w:pPr>
      <w:r w:rsidRPr="004840AD">
        <w:rPr>
          <w:rFonts w:ascii="Times New Roman" w:hAnsi="Times New Roman" w:cs="Times New Roman"/>
          <w:sz w:val="20"/>
          <w:szCs w:val="20"/>
          <w:lang w:val="uk-UA"/>
        </w:rPr>
        <w:t>ЗАТВЕРДЖЕНО</w:t>
      </w:r>
    </w:p>
    <w:p w:rsidR="004840AD" w:rsidRPr="004840AD" w:rsidRDefault="004840AD" w:rsidP="00444141">
      <w:pPr>
        <w:jc w:val="right"/>
        <w:rPr>
          <w:rStyle w:val="a3"/>
          <w:rFonts w:ascii="Times New Roman" w:hAnsi="Times New Roman" w:cs="Times New Roman"/>
          <w:sz w:val="20"/>
          <w:szCs w:val="20"/>
          <w:lang w:val="uk-UA"/>
        </w:rPr>
      </w:pPr>
      <w:r>
        <w:rPr>
          <w:rFonts w:ascii="Times New Roman" w:hAnsi="Times New Roman" w:cs="Times New Roman"/>
          <w:sz w:val="20"/>
          <w:szCs w:val="20"/>
          <w:lang w:val="uk-UA"/>
        </w:rPr>
        <w:fldChar w:fldCharType="begin"/>
      </w:r>
      <w:r>
        <w:rPr>
          <w:rFonts w:ascii="Times New Roman" w:hAnsi="Times New Roman" w:cs="Times New Roman"/>
          <w:sz w:val="20"/>
          <w:szCs w:val="20"/>
          <w:lang w:val="uk-UA"/>
        </w:rPr>
        <w:instrText>HYPERLINK "https://zakon.rada.gov.ua/laws/show/z0988-21" \l "Text"</w:instrText>
      </w:r>
      <w:r>
        <w:rPr>
          <w:rFonts w:ascii="Times New Roman" w:hAnsi="Times New Roman" w:cs="Times New Roman"/>
          <w:sz w:val="20"/>
          <w:szCs w:val="20"/>
          <w:lang w:val="uk-UA"/>
        </w:rPr>
      </w:r>
      <w:r>
        <w:rPr>
          <w:rFonts w:ascii="Times New Roman" w:hAnsi="Times New Roman" w:cs="Times New Roman"/>
          <w:sz w:val="20"/>
          <w:szCs w:val="20"/>
          <w:lang w:val="uk-UA"/>
        </w:rPr>
        <w:fldChar w:fldCharType="separate"/>
      </w:r>
      <w:r w:rsidRPr="004840AD">
        <w:rPr>
          <w:rStyle w:val="a3"/>
          <w:rFonts w:ascii="Times New Roman" w:hAnsi="Times New Roman" w:cs="Times New Roman"/>
          <w:sz w:val="20"/>
          <w:szCs w:val="20"/>
          <w:lang w:val="uk-UA"/>
        </w:rPr>
        <w:t>Наказ Національного</w:t>
      </w:r>
      <w:r w:rsidR="00935C03">
        <w:rPr>
          <w:rStyle w:val="a3"/>
          <w:rFonts w:ascii="Times New Roman" w:hAnsi="Times New Roman" w:cs="Times New Roman"/>
          <w:sz w:val="20"/>
          <w:szCs w:val="20"/>
          <w:lang w:val="uk-UA"/>
        </w:rPr>
        <w:t xml:space="preserve"> </w:t>
      </w:r>
      <w:r w:rsidRPr="004840AD">
        <w:rPr>
          <w:rStyle w:val="a3"/>
          <w:rFonts w:ascii="Times New Roman" w:hAnsi="Times New Roman" w:cs="Times New Roman"/>
          <w:sz w:val="20"/>
          <w:szCs w:val="20"/>
          <w:lang w:val="uk-UA"/>
        </w:rPr>
        <w:t>агентства з питань запобігання</w:t>
      </w:r>
    </w:p>
    <w:p w:rsidR="004840AD" w:rsidRDefault="004840AD" w:rsidP="00444141">
      <w:pPr>
        <w:jc w:val="right"/>
        <w:rPr>
          <w:rFonts w:ascii="Times New Roman" w:hAnsi="Times New Roman" w:cs="Times New Roman"/>
          <w:sz w:val="20"/>
          <w:szCs w:val="20"/>
          <w:lang w:val="uk-UA"/>
        </w:rPr>
      </w:pPr>
      <w:r w:rsidRPr="004840AD">
        <w:rPr>
          <w:rStyle w:val="a3"/>
          <w:rFonts w:ascii="Times New Roman" w:hAnsi="Times New Roman" w:cs="Times New Roman"/>
          <w:sz w:val="20"/>
          <w:szCs w:val="20"/>
          <w:lang w:val="uk-UA"/>
        </w:rPr>
        <w:t>корупції</w:t>
      </w:r>
      <w:r w:rsidR="00935C03">
        <w:rPr>
          <w:rStyle w:val="a3"/>
          <w:rFonts w:ascii="Times New Roman" w:hAnsi="Times New Roman" w:cs="Times New Roman"/>
          <w:sz w:val="20"/>
          <w:szCs w:val="20"/>
          <w:lang w:val="uk-UA"/>
        </w:rPr>
        <w:t xml:space="preserve"> </w:t>
      </w:r>
      <w:r w:rsidRPr="004840AD">
        <w:rPr>
          <w:rStyle w:val="a3"/>
          <w:rFonts w:ascii="Times New Roman" w:hAnsi="Times New Roman" w:cs="Times New Roman"/>
          <w:sz w:val="20"/>
          <w:szCs w:val="20"/>
          <w:lang w:val="uk-UA"/>
        </w:rPr>
        <w:t>23 липня 2021 року № 450/21</w:t>
      </w:r>
      <w:r>
        <w:rPr>
          <w:rFonts w:ascii="Times New Roman" w:hAnsi="Times New Roman" w:cs="Times New Roman"/>
          <w:sz w:val="20"/>
          <w:szCs w:val="20"/>
          <w:lang w:val="uk-UA"/>
        </w:rPr>
        <w:fldChar w:fldCharType="end"/>
      </w:r>
    </w:p>
    <w:p w:rsidR="00935C03" w:rsidRDefault="00935C03" w:rsidP="00444141">
      <w:pPr>
        <w:jc w:val="right"/>
        <w:rPr>
          <w:rFonts w:ascii="Times New Roman" w:hAnsi="Times New Roman" w:cs="Times New Roman"/>
          <w:sz w:val="20"/>
          <w:szCs w:val="20"/>
          <w:lang w:val="uk-UA"/>
        </w:rPr>
      </w:pPr>
    </w:p>
    <w:p w:rsidR="004840AD" w:rsidRPr="004840AD" w:rsidRDefault="004840AD" w:rsidP="00444141">
      <w:pPr>
        <w:jc w:val="right"/>
        <w:rPr>
          <w:rFonts w:ascii="Times New Roman" w:hAnsi="Times New Roman" w:cs="Times New Roman"/>
          <w:sz w:val="20"/>
          <w:szCs w:val="20"/>
          <w:lang w:val="uk-UA"/>
        </w:rPr>
      </w:pPr>
      <w:r w:rsidRPr="004840AD">
        <w:rPr>
          <w:rFonts w:ascii="Times New Roman" w:hAnsi="Times New Roman" w:cs="Times New Roman"/>
          <w:sz w:val="20"/>
          <w:szCs w:val="20"/>
          <w:lang w:val="uk-UA"/>
        </w:rPr>
        <w:t>Зареєстровано в Міністерстві</w:t>
      </w:r>
      <w:r w:rsidR="00935C03">
        <w:rPr>
          <w:rFonts w:ascii="Times New Roman" w:hAnsi="Times New Roman" w:cs="Times New Roman"/>
          <w:sz w:val="20"/>
          <w:szCs w:val="20"/>
          <w:lang w:val="uk-UA"/>
        </w:rPr>
        <w:t xml:space="preserve"> </w:t>
      </w:r>
      <w:r w:rsidRPr="004840AD">
        <w:rPr>
          <w:rFonts w:ascii="Times New Roman" w:hAnsi="Times New Roman" w:cs="Times New Roman"/>
          <w:sz w:val="20"/>
          <w:szCs w:val="20"/>
          <w:lang w:val="uk-UA"/>
        </w:rPr>
        <w:t>юстиції України</w:t>
      </w:r>
    </w:p>
    <w:p w:rsidR="004840AD" w:rsidRDefault="004840AD" w:rsidP="00444141">
      <w:pPr>
        <w:jc w:val="right"/>
        <w:rPr>
          <w:rFonts w:ascii="Times New Roman" w:hAnsi="Times New Roman" w:cs="Times New Roman"/>
          <w:sz w:val="20"/>
          <w:szCs w:val="20"/>
          <w:lang w:val="uk-UA"/>
        </w:rPr>
      </w:pPr>
      <w:r w:rsidRPr="004840AD">
        <w:rPr>
          <w:rFonts w:ascii="Times New Roman" w:hAnsi="Times New Roman" w:cs="Times New Roman"/>
          <w:sz w:val="20"/>
          <w:szCs w:val="20"/>
          <w:lang w:val="uk-UA"/>
        </w:rPr>
        <w:t>29 липня 2021 р.</w:t>
      </w:r>
      <w:r w:rsidR="00935C03">
        <w:rPr>
          <w:rFonts w:ascii="Times New Roman" w:hAnsi="Times New Roman" w:cs="Times New Roman"/>
          <w:sz w:val="20"/>
          <w:szCs w:val="20"/>
          <w:lang w:val="uk-UA"/>
        </w:rPr>
        <w:t xml:space="preserve"> </w:t>
      </w:r>
      <w:r w:rsidRPr="004840AD">
        <w:rPr>
          <w:rFonts w:ascii="Times New Roman" w:hAnsi="Times New Roman" w:cs="Times New Roman"/>
          <w:sz w:val="20"/>
          <w:szCs w:val="20"/>
          <w:lang w:val="uk-UA"/>
        </w:rPr>
        <w:t>за № 988/36610</w:t>
      </w:r>
    </w:p>
    <w:p w:rsidR="00935C03" w:rsidRDefault="00935C03" w:rsidP="00444141">
      <w:pPr>
        <w:jc w:val="right"/>
        <w:rPr>
          <w:rFonts w:ascii="Times New Roman" w:hAnsi="Times New Roman" w:cs="Times New Roman"/>
          <w:sz w:val="20"/>
          <w:szCs w:val="20"/>
          <w:lang w:val="uk-UA"/>
        </w:rPr>
      </w:pPr>
    </w:p>
    <w:p w:rsidR="00935C03" w:rsidRPr="00935C03" w:rsidRDefault="00935C03" w:rsidP="00444141">
      <w:pPr>
        <w:pStyle w:val="rvps18"/>
        <w:spacing w:before="0" w:beforeAutospacing="0" w:after="0" w:afterAutospacing="0"/>
        <w:ind w:left="3544" w:right="-2"/>
        <w:jc w:val="both"/>
        <w:rPr>
          <w:color w:val="333333"/>
          <w:sz w:val="20"/>
          <w:szCs w:val="20"/>
        </w:rPr>
      </w:pPr>
      <w:r w:rsidRPr="00935C03">
        <w:rPr>
          <w:color w:val="333333"/>
          <w:sz w:val="20"/>
          <w:szCs w:val="20"/>
        </w:rPr>
        <w:t>{Із змінами, внесеними згідно з Наказом Національного агентства</w:t>
      </w:r>
      <w:r>
        <w:rPr>
          <w:color w:val="333333"/>
          <w:sz w:val="20"/>
          <w:szCs w:val="20"/>
          <w:lang w:val="uk-UA"/>
        </w:rPr>
        <w:t xml:space="preserve"> </w:t>
      </w:r>
      <w:r w:rsidRPr="00935C03">
        <w:rPr>
          <w:color w:val="333333"/>
          <w:sz w:val="20"/>
          <w:szCs w:val="20"/>
        </w:rPr>
        <w:t>з питань запобігання корупції</w:t>
      </w:r>
      <w:r>
        <w:rPr>
          <w:color w:val="333333"/>
          <w:sz w:val="20"/>
          <w:szCs w:val="20"/>
          <w:lang w:val="uk-UA"/>
        </w:rPr>
        <w:t xml:space="preserve"> </w:t>
      </w:r>
      <w:hyperlink r:id="rId4" w:anchor="n2" w:tgtFrame="_blank" w:history="1">
        <w:r w:rsidRPr="00935C03">
          <w:rPr>
            <w:rStyle w:val="a3"/>
            <w:color w:val="000099"/>
            <w:sz w:val="20"/>
            <w:szCs w:val="20"/>
          </w:rPr>
          <w:t>№ 267/24 від 02.09.2024</w:t>
        </w:r>
      </w:hyperlink>
      <w:r w:rsidRPr="00935C03">
        <w:rPr>
          <w:color w:val="333333"/>
          <w:sz w:val="20"/>
          <w:szCs w:val="20"/>
        </w:rPr>
        <w:t>}</w:t>
      </w:r>
    </w:p>
    <w:p w:rsidR="00935C03" w:rsidRPr="00935C03" w:rsidRDefault="00935C03" w:rsidP="00444141">
      <w:pPr>
        <w:jc w:val="right"/>
        <w:rPr>
          <w:rFonts w:ascii="Times New Roman" w:hAnsi="Times New Roman" w:cs="Times New Roman"/>
          <w:sz w:val="20"/>
          <w:szCs w:val="20"/>
        </w:rPr>
      </w:pPr>
    </w:p>
    <w:p w:rsidR="004840AD" w:rsidRPr="004840AD" w:rsidRDefault="004840AD" w:rsidP="00444141">
      <w:pPr>
        <w:jc w:val="center"/>
        <w:rPr>
          <w:rFonts w:ascii="Times New Roman" w:hAnsi="Times New Roman" w:cs="Times New Roman"/>
          <w:sz w:val="20"/>
          <w:szCs w:val="20"/>
          <w:lang w:val="uk-UA"/>
        </w:rPr>
      </w:pPr>
    </w:p>
    <w:p w:rsidR="004840AD" w:rsidRDefault="004840AD" w:rsidP="00444141">
      <w:pPr>
        <w:jc w:val="center"/>
        <w:rPr>
          <w:rFonts w:ascii="Times New Roman" w:hAnsi="Times New Roman" w:cs="Times New Roman"/>
          <w:b/>
          <w:bCs/>
          <w:lang w:val="uk-UA"/>
        </w:rPr>
      </w:pPr>
      <w:r w:rsidRPr="004840AD">
        <w:rPr>
          <w:rFonts w:ascii="Times New Roman" w:hAnsi="Times New Roman" w:cs="Times New Roman"/>
          <w:b/>
          <w:bCs/>
        </w:rPr>
        <w:t>ПОРЯДОК </w:t>
      </w:r>
      <w:r w:rsidRPr="004840AD">
        <w:rPr>
          <w:rFonts w:ascii="Times New Roman" w:hAnsi="Times New Roman" w:cs="Times New Roman"/>
        </w:rPr>
        <w:br/>
      </w:r>
      <w:r w:rsidRPr="004840AD">
        <w:rPr>
          <w:rFonts w:ascii="Times New Roman" w:hAnsi="Times New Roman" w:cs="Times New Roman"/>
          <w:b/>
          <w:bCs/>
        </w:rPr>
        <w:t>інформування Національного агентства з питань запобігання корупції про суттєві зміни у майновому стані суб’єкта декларування</w:t>
      </w:r>
    </w:p>
    <w:p w:rsidR="0063681A" w:rsidRPr="0063681A" w:rsidRDefault="0063681A" w:rsidP="00444141">
      <w:pPr>
        <w:jc w:val="center"/>
        <w:rPr>
          <w:rFonts w:ascii="Times New Roman" w:hAnsi="Times New Roman" w:cs="Times New Roman"/>
          <w:lang w:val="uk-UA"/>
        </w:rPr>
      </w:pPr>
    </w:p>
    <w:p w:rsidR="00935C03" w:rsidRPr="00935C03" w:rsidRDefault="00935C03" w:rsidP="00444141">
      <w:pPr>
        <w:jc w:val="both"/>
        <w:rPr>
          <w:rFonts w:ascii="Times New Roman" w:hAnsi="Times New Roman" w:cs="Times New Roman"/>
        </w:rPr>
      </w:pPr>
      <w:bookmarkStart w:id="0" w:name="n15"/>
      <w:bookmarkEnd w:id="0"/>
      <w:r w:rsidRPr="00935C03">
        <w:rPr>
          <w:rFonts w:ascii="Times New Roman" w:hAnsi="Times New Roman" w:cs="Times New Roman"/>
        </w:rPr>
        <w:t>1. Цей Порядок визначає процедуру інформування Національного агентства з питань запобігання корупції (</w:t>
      </w:r>
      <w:r w:rsidRPr="00935C03">
        <w:rPr>
          <w:rFonts w:ascii="Times New Roman" w:hAnsi="Times New Roman" w:cs="Times New Roman"/>
          <w:i/>
          <w:iCs/>
        </w:rPr>
        <w:t>далі</w:t>
      </w:r>
      <w:r w:rsidRPr="00935C03">
        <w:rPr>
          <w:rFonts w:ascii="Times New Roman" w:hAnsi="Times New Roman" w:cs="Times New Roman"/>
        </w:rPr>
        <w:t xml:space="preserve"> — Національне агентство) про суттєві зміни у майновому стані суб’єкта декларування, передбачені частиною четвертою статті 52 Закону України «Про запобігання корупції» (</w:t>
      </w:r>
      <w:r w:rsidRPr="00935C03">
        <w:rPr>
          <w:rFonts w:ascii="Times New Roman" w:hAnsi="Times New Roman" w:cs="Times New Roman"/>
          <w:i/>
          <w:iCs/>
        </w:rPr>
        <w:t>далі</w:t>
      </w:r>
      <w:r w:rsidRPr="00935C03">
        <w:rPr>
          <w:rFonts w:ascii="Times New Roman" w:hAnsi="Times New Roman" w:cs="Times New Roman"/>
        </w:rPr>
        <w:t xml:space="preserve"> — Закон).</w:t>
      </w:r>
    </w:p>
    <w:p w:rsidR="00935C03" w:rsidRPr="00935C03" w:rsidRDefault="00935C03" w:rsidP="00444141">
      <w:pPr>
        <w:jc w:val="both"/>
        <w:rPr>
          <w:rFonts w:ascii="Times New Roman" w:hAnsi="Times New Roman" w:cs="Times New Roman"/>
        </w:rPr>
      </w:pP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2. Інформування про суттєві зміни у майновому стані здійснюється суб’єктами декларування, які є службовими особами, які займають відповідальне та особливо відповідальне становище, відповідно до Закону, а також суб’єктами декларування, які займають посади, пов’язані з високим рівнем корупційних ризиків (</w:t>
      </w:r>
      <w:r w:rsidRPr="00935C03">
        <w:rPr>
          <w:rFonts w:ascii="Times New Roman" w:hAnsi="Times New Roman" w:cs="Times New Roman"/>
          <w:i/>
          <w:iCs/>
        </w:rPr>
        <w:t>далі</w:t>
      </w:r>
      <w:r w:rsidRPr="00935C03">
        <w:rPr>
          <w:rFonts w:ascii="Times New Roman" w:hAnsi="Times New Roman" w:cs="Times New Roman"/>
        </w:rPr>
        <w:t xml:space="preserve"> — суб’єкт декларування). Інші суб’єкти декларування повідомлення про суттєві зміни в майновому стані не подають.</w:t>
      </w:r>
    </w:p>
    <w:p w:rsidR="00935C03" w:rsidRPr="00935C03" w:rsidRDefault="00935C03" w:rsidP="00444141">
      <w:pPr>
        <w:jc w:val="both"/>
        <w:rPr>
          <w:rFonts w:ascii="Times New Roman" w:hAnsi="Times New Roman" w:cs="Times New Roman"/>
        </w:rPr>
      </w:pP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3. 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01 січня року, у якому виник обов’язок щодо подання повідомлення, суб’єкт декларування у десятиденний строк з моменту отримання доходу, придбання майна або здійснення видатку зобов’язаний повідомити про це Національне агентство.</w:t>
      </w:r>
    </w:p>
    <w:p w:rsidR="00935C03" w:rsidRPr="00935C03" w:rsidRDefault="00935C03" w:rsidP="00444141">
      <w:pPr>
        <w:jc w:val="both"/>
        <w:rPr>
          <w:rFonts w:ascii="Times New Roman" w:hAnsi="Times New Roman" w:cs="Times New Roman"/>
        </w:rPr>
      </w:pP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4. Інформування Національного агентства про суттєві зміни у майновому стані суб’єкт декларування здійснює особисто шляхом заповнення відповідної електронної форми повідомлення про суттєві зміни у майновому стані суб’єкта декларування (</w:t>
      </w:r>
      <w:r w:rsidRPr="00935C03">
        <w:rPr>
          <w:rFonts w:ascii="Times New Roman" w:hAnsi="Times New Roman" w:cs="Times New Roman"/>
          <w:i/>
          <w:iCs/>
        </w:rPr>
        <w:t>далі</w:t>
      </w:r>
      <w:r w:rsidRPr="00935C03">
        <w:rPr>
          <w:rFonts w:ascii="Times New Roman" w:hAnsi="Times New Roman" w:cs="Times New Roman"/>
        </w:rPr>
        <w:t xml:space="preserve"> — повідомлення) (додаток) після автентифікації у персональному електронному кабінеті Єдиного державного реєстру декларацій осіб, уповноважених на виконання функцій держави або місцевого самоврядування (далі </w:t>
      </w:r>
      <w:r w:rsidR="00444141" w:rsidRPr="00444141">
        <w:rPr>
          <w:rFonts w:ascii="Times New Roman" w:hAnsi="Times New Roman" w:cs="Times New Roman"/>
        </w:rPr>
        <w:t>—</w:t>
      </w:r>
      <w:r w:rsidRPr="00935C03">
        <w:rPr>
          <w:rFonts w:ascii="Times New Roman" w:hAnsi="Times New Roman" w:cs="Times New Roman"/>
        </w:rPr>
        <w:t xml:space="preserve"> Реєстр).</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Повідомлення подається незалежно від того, перебуває суб’єкт декларування в Україні чи за її межами.</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Суб’єкт декларування до початку заповнення повідомлення повинен підтвердити ознайомлення із цим Порядком. Обробка персональних даних у Реєстрі здійснюється з дотриманням вимог Закону України «Про захист персональних даних».</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Суб’єкту декларування надається можливість перевірити повноту та правильність зазначеної ним інформації після заповнення відповідних розділів повідомлення.</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Перед підписанням повідомлення суб’єкт декларування підтверджує повноту та правильність внесених до повідомлення даних шляхом проставлення відповідної відмітки.</w:t>
      </w:r>
    </w:p>
    <w:p w:rsidR="00935C03" w:rsidRPr="00935C03" w:rsidRDefault="00935C03" w:rsidP="00444141">
      <w:pPr>
        <w:jc w:val="both"/>
        <w:rPr>
          <w:rFonts w:ascii="Times New Roman" w:hAnsi="Times New Roman" w:cs="Times New Roman"/>
        </w:rPr>
      </w:pP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lastRenderedPageBreak/>
        <w:t>Суб’єкт декларування підписує повідомлення шляхом накладання на нього особистого кваліфікованого електронного підпису або удосконаленого електронного підпису відповідно до вимог законодавства.</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Подання повідомлення до Реєстру підтверджується шляхом надсилання інформації про подання повідомлення суб’єкту декларування на адресу його електронної пошти, зазначену в персональному електронному кабінеті, та до персонального електронного кабінету суб’єкта декларування.</w:t>
      </w:r>
    </w:p>
    <w:p w:rsidR="00935C03" w:rsidRPr="00935C03" w:rsidRDefault="00935C03" w:rsidP="00444141">
      <w:pPr>
        <w:jc w:val="both"/>
        <w:rPr>
          <w:rFonts w:ascii="Times New Roman" w:hAnsi="Times New Roman" w:cs="Times New Roman"/>
        </w:rPr>
      </w:pP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5. Паперова копія повідомлення до Національного агентства не подається. Повідомлення включається до Реєстру та оприлюднюється у публічній частині Реєстру (без відображення інформації з обмеженим доступом відповідно до законодавства).</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Інформація, внесена до повідомлення, має бути також відображена в декларації особи, уповноваженої на виконання функцій держави або місцевого самоврядування, яку такий суб’єкт декларування подає відповідно до Закону.</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Інформація про отримання доходу, придбання майна або здійснення видатку членом сім’ї суб’єкта декларування не подається.</w:t>
      </w:r>
    </w:p>
    <w:p w:rsidR="00935C03" w:rsidRPr="00935C03" w:rsidRDefault="00935C03" w:rsidP="00444141">
      <w:pPr>
        <w:jc w:val="both"/>
        <w:rPr>
          <w:rFonts w:ascii="Times New Roman" w:hAnsi="Times New Roman" w:cs="Times New Roman"/>
        </w:rPr>
      </w:pP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6. Якщо вартість майна перевищує 50 прожиткових мінімумів, встановлених для працездатних осіб на 01 січня відповідного року, але була сплачена частинами, розмір кожної з яких не перевищує 50 прожиткових мінімумів, встановлених для працездатних осіб на 01 січня відповідного року, повідомлення подається після переходу права власності на таке майно. Про дохід, що був нарахований, але не сплачений (не отриманий), не повідомляється.</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У разі придбання майна, вартість якого перевищує 50 прожиткових мінімумів, встановлених для працездатних осіб на 01 січня відповідного року, подається одне повідомлення, в якому зазначаються відомості у відповідних розділах щодо придбаного майна та здійсненого видатку.</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У разі отримання доходу в негрошовій формі (спадщина, подарунок тощо), вартість якого перевищує 50 прожиткових мінімумів, встановлених для працездатних осіб на 01 січня відповідного року, подається одне повідомлення, в якому зазначаються відомості у відповідних розділах щодо отриманого доходу в негрошовій формі та отриманого майна.</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Якщо вартість майна, набутого у власність суб’єктом декларування, йому невідома, повідомлення не подається.</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Доходи, видатки та вартість придбаного майна суб’єкта декларування відображаються у грошовій одиниці України. Доходи/видатки/майно, одержані/здійснені/придбані в іноземній валюті, підлягають відображенню в грошовій одиниці України за валютним (обмінним) курсом Національного банку України, встановленим на дату одержання доходів / здійснення видатків / придбання майна.</w:t>
      </w:r>
    </w:p>
    <w:p w:rsidR="00935C03" w:rsidRPr="00935C03" w:rsidRDefault="00935C03" w:rsidP="00444141">
      <w:pPr>
        <w:jc w:val="both"/>
        <w:rPr>
          <w:rFonts w:ascii="Times New Roman" w:hAnsi="Times New Roman" w:cs="Times New Roman"/>
        </w:rPr>
      </w:pPr>
      <w:r w:rsidRPr="00935C03">
        <w:rPr>
          <w:rFonts w:ascii="Times New Roman" w:hAnsi="Times New Roman" w:cs="Times New Roman"/>
        </w:rPr>
        <w:t>Інформацію в повідомленні про джерело суб’єкт декларування зазначає відповідно до правочину, за яким набуто право власності на майно, отримано дохід чи подарунок (роботодавець, продавець, дарувальник, спадкодавець, рішення суду тощо).</w:t>
      </w:r>
    </w:p>
    <w:p w:rsidR="00935C03" w:rsidRPr="00935C03" w:rsidRDefault="00935C03" w:rsidP="00444141">
      <w:pPr>
        <w:jc w:val="both"/>
        <w:rPr>
          <w:rFonts w:ascii="Times New Roman" w:hAnsi="Times New Roman" w:cs="Times New Roman"/>
        </w:rPr>
      </w:pPr>
    </w:p>
    <w:p w:rsidR="00467BBB" w:rsidRPr="004840AD" w:rsidRDefault="00935C03" w:rsidP="00444141">
      <w:pPr>
        <w:jc w:val="both"/>
        <w:rPr>
          <w:rFonts w:ascii="Times New Roman" w:hAnsi="Times New Roman" w:cs="Times New Roman"/>
        </w:rPr>
      </w:pPr>
      <w:r w:rsidRPr="00935C03">
        <w:rPr>
          <w:rFonts w:ascii="Times New Roman" w:hAnsi="Times New Roman" w:cs="Times New Roman"/>
        </w:rPr>
        <w:t>7. Повідомлення не подається у разі припинення перебування суб’єкта декларування на посаді, яка передбачає зайняття відповідального та особливо відповідального становища або пов’язана з високим рівнем корупційних ризиків.</w:t>
      </w:r>
    </w:p>
    <w:p w:rsidR="004840AD" w:rsidRPr="004840AD" w:rsidRDefault="004840AD" w:rsidP="00444141">
      <w:pPr>
        <w:jc w:val="both"/>
        <w:rPr>
          <w:rFonts w:ascii="Times New Roman" w:hAnsi="Times New Roman" w:cs="Times New Roman"/>
        </w:rPr>
      </w:pPr>
    </w:p>
    <w:sectPr w:rsidR="004840AD" w:rsidRPr="004840AD" w:rsidSect="0063681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AD"/>
    <w:rsid w:val="000C31A9"/>
    <w:rsid w:val="00444141"/>
    <w:rsid w:val="00467BBB"/>
    <w:rsid w:val="004840AD"/>
    <w:rsid w:val="005E5573"/>
    <w:rsid w:val="0063681A"/>
    <w:rsid w:val="00935C03"/>
    <w:rsid w:val="00CB2684"/>
    <w:rsid w:val="00D3330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D635"/>
  <w15:chartTrackingRefBased/>
  <w15:docId w15:val="{6C2A7989-8FCD-8441-90A9-39E16B78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40AD"/>
    <w:rPr>
      <w:color w:val="0563C1" w:themeColor="hyperlink"/>
      <w:u w:val="single"/>
    </w:rPr>
  </w:style>
  <w:style w:type="character" w:styleId="a4">
    <w:name w:val="Unresolved Mention"/>
    <w:basedOn w:val="a0"/>
    <w:uiPriority w:val="99"/>
    <w:semiHidden/>
    <w:unhideWhenUsed/>
    <w:rsid w:val="004840AD"/>
    <w:rPr>
      <w:color w:val="605E5C"/>
      <w:shd w:val="clear" w:color="auto" w:fill="E1DFDD"/>
    </w:rPr>
  </w:style>
  <w:style w:type="paragraph" w:styleId="a5">
    <w:name w:val="List Paragraph"/>
    <w:basedOn w:val="a"/>
    <w:uiPriority w:val="34"/>
    <w:qFormat/>
    <w:rsid w:val="004840AD"/>
    <w:pPr>
      <w:ind w:left="720"/>
      <w:contextualSpacing/>
    </w:pPr>
  </w:style>
  <w:style w:type="character" w:styleId="a6">
    <w:name w:val="FollowedHyperlink"/>
    <w:basedOn w:val="a0"/>
    <w:uiPriority w:val="99"/>
    <w:semiHidden/>
    <w:unhideWhenUsed/>
    <w:rsid w:val="00935C03"/>
    <w:rPr>
      <w:color w:val="954F72" w:themeColor="followedHyperlink"/>
      <w:u w:val="single"/>
    </w:rPr>
  </w:style>
  <w:style w:type="paragraph" w:customStyle="1" w:styleId="rvps18">
    <w:name w:val="rvps18"/>
    <w:basedOn w:val="a"/>
    <w:rsid w:val="00935C03"/>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054009">
      <w:bodyDiv w:val="1"/>
      <w:marLeft w:val="0"/>
      <w:marRight w:val="0"/>
      <w:marTop w:val="0"/>
      <w:marBottom w:val="0"/>
      <w:divBdr>
        <w:top w:val="none" w:sz="0" w:space="0" w:color="auto"/>
        <w:left w:val="none" w:sz="0" w:space="0" w:color="auto"/>
        <w:bottom w:val="none" w:sz="0" w:space="0" w:color="auto"/>
        <w:right w:val="none" w:sz="0" w:space="0" w:color="auto"/>
      </w:divBdr>
      <w:divsChild>
        <w:div w:id="1680427043">
          <w:marLeft w:val="0"/>
          <w:marRight w:val="0"/>
          <w:marTop w:val="0"/>
          <w:marBottom w:val="150"/>
          <w:divBdr>
            <w:top w:val="none" w:sz="0" w:space="0" w:color="auto"/>
            <w:left w:val="none" w:sz="0" w:space="0" w:color="auto"/>
            <w:bottom w:val="none" w:sz="0" w:space="0" w:color="auto"/>
            <w:right w:val="none" w:sz="0" w:space="0" w:color="auto"/>
          </w:divBdr>
        </w:div>
      </w:divsChild>
    </w:div>
    <w:div w:id="1392342742">
      <w:bodyDiv w:val="1"/>
      <w:marLeft w:val="0"/>
      <w:marRight w:val="0"/>
      <w:marTop w:val="0"/>
      <w:marBottom w:val="0"/>
      <w:divBdr>
        <w:top w:val="none" w:sz="0" w:space="0" w:color="auto"/>
        <w:left w:val="none" w:sz="0" w:space="0" w:color="auto"/>
        <w:bottom w:val="none" w:sz="0" w:space="0" w:color="auto"/>
        <w:right w:val="none" w:sz="0" w:space="0" w:color="auto"/>
      </w:divBdr>
    </w:div>
    <w:div w:id="1905213182">
      <w:bodyDiv w:val="1"/>
      <w:marLeft w:val="0"/>
      <w:marRight w:val="0"/>
      <w:marTop w:val="0"/>
      <w:marBottom w:val="0"/>
      <w:divBdr>
        <w:top w:val="none" w:sz="0" w:space="0" w:color="auto"/>
        <w:left w:val="none" w:sz="0" w:space="0" w:color="auto"/>
        <w:bottom w:val="none" w:sz="0" w:space="0" w:color="auto"/>
        <w:right w:val="none" w:sz="0" w:space="0" w:color="auto"/>
      </w:divBdr>
      <w:divsChild>
        <w:div w:id="45287266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z136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703</Words>
  <Characters>4986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2024-08-16T15:23:00Z</dcterms:created>
  <dcterms:modified xsi:type="dcterms:W3CDTF">2025-04-20T12:36:00Z</dcterms:modified>
  <cp:category/>
</cp:coreProperties>
</file>